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437ADB" w14:textId="4D96133D" w:rsidR="00EA1A78" w:rsidRDefault="00DC14B9" w:rsidP="00EA1A78">
      <w:pPr>
        <w:ind w:left="2550" w:firstLine="282"/>
        <w:rPr>
          <w:rFonts w:ascii="Arial" w:hAnsi="Arial" w:cs="Arial"/>
          <w:b/>
          <w:caps/>
          <w:color w:val="101F69"/>
          <w:sz w:val="32"/>
          <w:szCs w:val="32"/>
        </w:rPr>
      </w:pPr>
      <w:r w:rsidRPr="00DC14B9">
        <w:rPr>
          <w:rFonts w:ascii="Arial" w:hAnsi="Arial" w:cs="Arial"/>
          <w:b/>
          <w:caps/>
          <w:color w:val="101F69"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0B37730F" wp14:editId="20F465A1">
            <wp:simplePos x="0" y="0"/>
            <wp:positionH relativeFrom="column">
              <wp:posOffset>4457700</wp:posOffset>
            </wp:positionH>
            <wp:positionV relativeFrom="paragraph">
              <wp:posOffset>-114300</wp:posOffset>
            </wp:positionV>
            <wp:extent cx="953770" cy="1405255"/>
            <wp:effectExtent l="0" t="0" r="1143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UB_AVENIR_FB_SC_QUADRI.ps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3770" cy="140525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1A78">
        <w:drawing>
          <wp:anchor distT="0" distB="0" distL="114300" distR="114300" simplePos="0" relativeHeight="251658240" behindDoc="1" locked="0" layoutInCell="1" allowOverlap="1" wp14:anchorId="204A1DEB" wp14:editId="131C64CE">
            <wp:simplePos x="0" y="0"/>
            <wp:positionH relativeFrom="column">
              <wp:posOffset>-114300</wp:posOffset>
            </wp:positionH>
            <wp:positionV relativeFrom="paragraph">
              <wp:posOffset>-228600</wp:posOffset>
            </wp:positionV>
            <wp:extent cx="1162050" cy="1543050"/>
            <wp:effectExtent l="0" t="0" r="6350" b="6350"/>
            <wp:wrapThrough wrapText="bothSides">
              <wp:wrapPolygon edited="0">
                <wp:start x="0" y="0"/>
                <wp:lineTo x="0" y="21333"/>
                <wp:lineTo x="21246" y="21333"/>
                <wp:lineTo x="21246" y="0"/>
                <wp:lineTo x="0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1A78">
        <w:rPr>
          <w:rFonts w:ascii="Arial" w:hAnsi="Arial" w:cs="Arial"/>
          <w:b/>
          <w:caps/>
          <w:color w:val="101F69"/>
          <w:sz w:val="32"/>
          <w:szCs w:val="32"/>
        </w:rPr>
        <w:tab/>
      </w:r>
      <w:r w:rsidR="00EA1A78">
        <w:rPr>
          <w:rFonts w:ascii="Arial" w:hAnsi="Arial" w:cs="Arial"/>
          <w:b/>
          <w:caps/>
          <w:color w:val="101F69"/>
          <w:sz w:val="32"/>
          <w:szCs w:val="32"/>
        </w:rPr>
        <w:tab/>
      </w:r>
      <w:r w:rsidR="00EA1A78" w:rsidRPr="00EB63B0">
        <w:rPr>
          <w:rFonts w:ascii="Arial" w:hAnsi="Arial" w:cs="Arial"/>
          <w:b/>
          <w:caps/>
          <w:color w:val="101F69"/>
          <w:sz w:val="32"/>
          <w:szCs w:val="32"/>
        </w:rPr>
        <w:t>C</w:t>
      </w:r>
      <w:r w:rsidR="00EA1A78">
        <w:rPr>
          <w:rFonts w:ascii="Arial" w:hAnsi="Arial" w:cs="Arial"/>
          <w:b/>
          <w:caps/>
          <w:color w:val="101F69"/>
          <w:sz w:val="32"/>
          <w:szCs w:val="32"/>
        </w:rPr>
        <w:t xml:space="preserve">AHIER DES CHARGES  </w:t>
      </w:r>
    </w:p>
    <w:p w14:paraId="35CCED24" w14:textId="77777777" w:rsidR="00EA1A78" w:rsidRDefault="00EA1A78" w:rsidP="00EA1A78">
      <w:pPr>
        <w:ind w:left="1560"/>
        <w:jc w:val="center"/>
        <w:rPr>
          <w:rFonts w:ascii="Arial" w:hAnsi="Arial" w:cs="Arial"/>
          <w:b/>
          <w:caps/>
          <w:color w:val="101F69"/>
          <w:sz w:val="32"/>
          <w:szCs w:val="32"/>
        </w:rPr>
      </w:pPr>
      <w:r>
        <w:rPr>
          <w:rFonts w:ascii="Arial" w:hAnsi="Arial" w:cs="Arial"/>
          <w:b/>
          <w:caps/>
          <w:color w:val="101F69"/>
          <w:sz w:val="32"/>
          <w:szCs w:val="32"/>
        </w:rPr>
        <w:t>« CLUB AVENIR »</w:t>
      </w:r>
    </w:p>
    <w:p w14:paraId="7E460DAF" w14:textId="0BC7665A" w:rsidR="00EA1A78" w:rsidRPr="000B5CD9" w:rsidRDefault="00EA1A78" w:rsidP="00EA1A78">
      <w:pPr>
        <w:rPr>
          <w:rFonts w:ascii="Arial" w:hAnsi="Arial" w:cs="Arial"/>
          <w:b/>
          <w:bCs/>
          <w:smallCaps/>
          <w:color w:val="101F69"/>
          <w:sz w:val="32"/>
          <w:szCs w:val="32"/>
        </w:rPr>
      </w:pPr>
    </w:p>
    <w:p w14:paraId="6087E297" w14:textId="77777777" w:rsidR="00EA1A78" w:rsidRDefault="00EA1A78" w:rsidP="00EA1A78"/>
    <w:p w14:paraId="580CA9F9" w14:textId="77777777" w:rsidR="00EA1A78" w:rsidRDefault="00EA1A78" w:rsidP="00EA1A78"/>
    <w:p w14:paraId="78E19D9B" w14:textId="77777777" w:rsidR="00EA1A78" w:rsidRDefault="00EA1A78" w:rsidP="00EA1A78"/>
    <w:p w14:paraId="02682F96" w14:textId="77777777" w:rsidR="00EA1A78" w:rsidRDefault="00EA1A78" w:rsidP="00EA1A78"/>
    <w:tbl>
      <w:tblPr>
        <w:tblpPr w:leftFromText="141" w:rightFromText="141" w:vertAnchor="text" w:tblpY="1"/>
        <w:tblOverlap w:val="never"/>
        <w:tblW w:w="5127" w:type="pct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1726"/>
        <w:gridCol w:w="1795"/>
        <w:gridCol w:w="6431"/>
      </w:tblGrid>
      <w:tr w:rsidR="00EA1A78" w:rsidRPr="00882009" w14:paraId="20E91032" w14:textId="77777777" w:rsidTr="003A5152">
        <w:trPr>
          <w:trHeight w:val="464"/>
        </w:trPr>
        <w:tc>
          <w:tcPr>
            <w:tcW w:w="1769" w:type="pct"/>
            <w:gridSpan w:val="2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14:paraId="71F62CBC" w14:textId="77777777" w:rsidR="00EA1A78" w:rsidRPr="00882009" w:rsidRDefault="00EA1A78" w:rsidP="003A5152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882009">
              <w:rPr>
                <w:rFonts w:ascii="Arial" w:hAnsi="Arial" w:cs="Arial"/>
                <w:bCs/>
                <w:sz w:val="20"/>
              </w:rPr>
              <w:t>Items</w:t>
            </w:r>
          </w:p>
        </w:tc>
        <w:tc>
          <w:tcPr>
            <w:tcW w:w="3231" w:type="pct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hideMark/>
          </w:tcPr>
          <w:p w14:paraId="0C1F1EB0" w14:textId="77777777" w:rsidR="00EA1A78" w:rsidRPr="00882009" w:rsidRDefault="00EA1A78" w:rsidP="003A5152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882009">
              <w:rPr>
                <w:rFonts w:ascii="Arial" w:hAnsi="Arial" w:cs="Arial"/>
                <w:bCs/>
                <w:sz w:val="20"/>
              </w:rPr>
              <w:t>Indicateurs objectifs et observables</w:t>
            </w:r>
          </w:p>
        </w:tc>
      </w:tr>
      <w:tr w:rsidR="00EA1A78" w:rsidRPr="00882009" w14:paraId="61F2927F" w14:textId="77777777" w:rsidTr="003A5152">
        <w:tc>
          <w:tcPr>
            <w:tcW w:w="867" w:type="pct"/>
            <w:vMerge w:val="restart"/>
            <w:tcBorders>
              <w:top w:val="single" w:sz="1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CCFFFF"/>
            <w:vAlign w:val="center"/>
            <w:hideMark/>
          </w:tcPr>
          <w:p w14:paraId="281F01DE" w14:textId="77777777" w:rsidR="00EA1A78" w:rsidRPr="00882009" w:rsidRDefault="00EA1A78" w:rsidP="003A5152">
            <w:pP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Eléments généraux</w:t>
            </w:r>
          </w:p>
        </w:tc>
        <w:tc>
          <w:tcPr>
            <w:tcW w:w="902" w:type="pct"/>
            <w:tcBorders>
              <w:top w:val="single" w:sz="1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CCFFFF"/>
            <w:vAlign w:val="center"/>
          </w:tcPr>
          <w:p w14:paraId="489761DD" w14:textId="77777777" w:rsidR="00EA1A78" w:rsidRPr="00882009" w:rsidRDefault="00EA1A78" w:rsidP="003A5152">
            <w:pPr>
              <w:rPr>
                <w:rFonts w:ascii="Arial" w:hAnsi="Arial" w:cs="Arial"/>
                <w:sz w:val="20"/>
              </w:rPr>
            </w:pPr>
            <w:r w:rsidRPr="00882009">
              <w:rPr>
                <w:rFonts w:ascii="Arial" w:hAnsi="Arial" w:cs="Arial"/>
                <w:sz w:val="20"/>
              </w:rPr>
              <w:t>Objectif général</w:t>
            </w:r>
          </w:p>
          <w:p w14:paraId="7292284F" w14:textId="77777777" w:rsidR="00EA1A78" w:rsidRPr="00882009" w:rsidRDefault="00EA1A78" w:rsidP="003A5152">
            <w:pPr>
              <w:pStyle w:val="Paragraphedeliste"/>
              <w:ind w:left="34"/>
              <w:rPr>
                <w:rFonts w:ascii="Arial" w:hAnsi="Arial" w:cs="Arial"/>
                <w:sz w:val="20"/>
              </w:rPr>
            </w:pPr>
          </w:p>
        </w:tc>
        <w:tc>
          <w:tcPr>
            <w:tcW w:w="3231" w:type="pct"/>
            <w:tcBorders>
              <w:top w:val="single" w:sz="1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CCFFFF"/>
            <w:hideMark/>
          </w:tcPr>
          <w:p w14:paraId="47A22623" w14:textId="77777777" w:rsidR="00D20148" w:rsidRPr="00C67EDC" w:rsidRDefault="00D20148" w:rsidP="00D20148">
            <w:pPr>
              <w:pStyle w:val="Paragraphedeliste"/>
              <w:numPr>
                <w:ilvl w:val="0"/>
                <w:numId w:val="1"/>
              </w:numPr>
              <w:ind w:left="317" w:hanging="142"/>
              <w:contextualSpacing/>
              <w:rPr>
                <w:rFonts w:ascii="Arial" w:hAnsi="Arial" w:cs="Arial"/>
                <w:sz w:val="20"/>
              </w:rPr>
            </w:pPr>
            <w:r w:rsidRPr="00C67EDC">
              <w:rPr>
                <w:rFonts w:ascii="Arial" w:hAnsi="Arial" w:cs="Arial"/>
                <w:sz w:val="20"/>
              </w:rPr>
              <w:t xml:space="preserve">Formation des jeunes joueurs aux exigences du badminton de Haut Niveau : amélioration des qualités technico-tactiques </w:t>
            </w:r>
            <w:r>
              <w:rPr>
                <w:rFonts w:ascii="Arial" w:hAnsi="Arial" w:cs="Arial"/>
                <w:sz w:val="20"/>
              </w:rPr>
              <w:t xml:space="preserve">(priorité) </w:t>
            </w:r>
            <w:r w:rsidRPr="00C67EDC">
              <w:rPr>
                <w:rFonts w:ascii="Arial" w:hAnsi="Arial" w:cs="Arial"/>
                <w:sz w:val="20"/>
              </w:rPr>
              <w:t xml:space="preserve">physiques et </w:t>
            </w:r>
            <w:r>
              <w:rPr>
                <w:rFonts w:ascii="Arial" w:hAnsi="Arial" w:cs="Arial"/>
                <w:sz w:val="20"/>
              </w:rPr>
              <w:t>mentales permettant l’accès au PPF</w:t>
            </w:r>
            <w:r w:rsidRPr="00C67EDC">
              <w:rPr>
                <w:rFonts w:ascii="Arial" w:hAnsi="Arial" w:cs="Arial"/>
                <w:sz w:val="20"/>
              </w:rPr>
              <w:t xml:space="preserve"> (Parcours </w:t>
            </w:r>
            <w:r>
              <w:rPr>
                <w:rFonts w:ascii="Arial" w:hAnsi="Arial" w:cs="Arial"/>
                <w:sz w:val="20"/>
              </w:rPr>
              <w:t>de la Performance Fédérale</w:t>
            </w:r>
            <w:r w:rsidRPr="00C67EDC">
              <w:rPr>
                <w:rFonts w:ascii="Arial" w:hAnsi="Arial" w:cs="Arial"/>
                <w:sz w:val="20"/>
              </w:rPr>
              <w:t xml:space="preserve"> validé par le ministère).</w:t>
            </w:r>
          </w:p>
          <w:p w14:paraId="55B027C5" w14:textId="423B2964" w:rsidR="00EA1A78" w:rsidRPr="00882009" w:rsidRDefault="00D20148" w:rsidP="00D20148">
            <w:pPr>
              <w:pStyle w:val="Paragraphedeliste"/>
              <w:numPr>
                <w:ilvl w:val="0"/>
                <w:numId w:val="1"/>
              </w:numPr>
              <w:ind w:left="317" w:hanging="142"/>
              <w:contextualSpacing/>
              <w:rPr>
                <w:rFonts w:ascii="Arial" w:hAnsi="Arial" w:cs="Arial"/>
                <w:sz w:val="20"/>
              </w:rPr>
            </w:pPr>
            <w:r w:rsidRPr="00882009">
              <w:rPr>
                <w:rFonts w:ascii="Arial" w:hAnsi="Arial" w:cs="Arial"/>
                <w:sz w:val="20"/>
              </w:rPr>
              <w:t xml:space="preserve">Alimenter  </w:t>
            </w:r>
            <w:r w:rsidR="008C24C8">
              <w:rPr>
                <w:rFonts w:ascii="Arial" w:hAnsi="Arial" w:cs="Arial"/>
                <w:sz w:val="20"/>
              </w:rPr>
              <w:t xml:space="preserve">le </w:t>
            </w:r>
            <w:r>
              <w:rPr>
                <w:rFonts w:ascii="Arial" w:hAnsi="Arial" w:cs="Arial"/>
                <w:sz w:val="20"/>
              </w:rPr>
              <w:t>D</w:t>
            </w:r>
            <w:r w:rsidR="009E3219">
              <w:rPr>
                <w:rFonts w:ascii="Arial" w:hAnsi="Arial" w:cs="Arial"/>
                <w:sz w:val="20"/>
              </w:rPr>
              <w:t>AN (+listage espoir), les Collectif</w:t>
            </w:r>
            <w:r>
              <w:rPr>
                <w:rFonts w:ascii="Arial" w:hAnsi="Arial" w:cs="Arial"/>
                <w:sz w:val="20"/>
              </w:rPr>
              <w:t>s France Avenir U13 / U15</w:t>
            </w:r>
            <w:r w:rsidRPr="00882009">
              <w:rPr>
                <w:rFonts w:ascii="Arial" w:hAnsi="Arial" w:cs="Arial"/>
                <w:sz w:val="20"/>
              </w:rPr>
              <w:t xml:space="preserve"> et </w:t>
            </w:r>
            <w:r>
              <w:rPr>
                <w:rFonts w:ascii="Arial" w:hAnsi="Arial" w:cs="Arial"/>
                <w:sz w:val="20"/>
              </w:rPr>
              <w:t>les pôles Espoirs.</w:t>
            </w:r>
          </w:p>
        </w:tc>
      </w:tr>
      <w:tr w:rsidR="00EA1A78" w:rsidRPr="00882009" w14:paraId="01C01D16" w14:textId="77777777" w:rsidTr="003A5152">
        <w:tc>
          <w:tcPr>
            <w:tcW w:w="867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14:paraId="31EAFB7D" w14:textId="77777777" w:rsidR="00EA1A78" w:rsidRPr="00882009" w:rsidRDefault="00EA1A78" w:rsidP="003A5152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902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14:paraId="1EBEACB9" w14:textId="77777777" w:rsidR="00EA1A78" w:rsidRPr="00882009" w:rsidRDefault="00EA1A78" w:rsidP="003A5152">
            <w:pPr>
              <w:rPr>
                <w:rFonts w:ascii="Arial" w:hAnsi="Arial" w:cs="Arial"/>
                <w:sz w:val="20"/>
              </w:rPr>
            </w:pPr>
            <w:r w:rsidRPr="00882009">
              <w:rPr>
                <w:rFonts w:ascii="Arial" w:hAnsi="Arial" w:cs="Arial"/>
                <w:sz w:val="20"/>
              </w:rPr>
              <w:t>Indicateurs de résultats</w:t>
            </w:r>
          </w:p>
        </w:tc>
        <w:tc>
          <w:tcPr>
            <w:tcW w:w="323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14:paraId="24ED78E8" w14:textId="77777777" w:rsidR="00EA1A78" w:rsidRDefault="00D20148" w:rsidP="00D20148">
            <w:pPr>
              <w:pStyle w:val="Paragraphedeliste"/>
              <w:numPr>
                <w:ilvl w:val="0"/>
                <w:numId w:val="1"/>
              </w:numPr>
              <w:ind w:left="317" w:hanging="142"/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Flux vers Pôle Espoirs.</w:t>
            </w:r>
          </w:p>
          <w:p w14:paraId="45441394" w14:textId="1FE7DD4C" w:rsidR="008C24C8" w:rsidRPr="00882009" w:rsidRDefault="008C24C8" w:rsidP="008C24C8">
            <w:pPr>
              <w:pStyle w:val="Paragraphedeliste"/>
              <w:numPr>
                <w:ilvl w:val="0"/>
                <w:numId w:val="1"/>
              </w:numPr>
              <w:ind w:left="317" w:hanging="142"/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Alimentation des équipes de France et résultats sur les évènements de référence jeune (et senior à terme).</w:t>
            </w:r>
          </w:p>
          <w:p w14:paraId="2E5EB12F" w14:textId="34AA7235" w:rsidR="008C24C8" w:rsidRPr="008C24C8" w:rsidRDefault="008C24C8" w:rsidP="008C24C8">
            <w:pPr>
              <w:pStyle w:val="Paragraphedeliste"/>
              <w:ind w:left="317"/>
              <w:contextualSpacing/>
              <w:rPr>
                <w:rFonts w:ascii="Arial" w:hAnsi="Arial" w:cs="Arial"/>
                <w:sz w:val="20"/>
              </w:rPr>
            </w:pPr>
          </w:p>
        </w:tc>
      </w:tr>
      <w:tr w:rsidR="00EA1A78" w:rsidRPr="00882009" w14:paraId="32B38B69" w14:textId="77777777" w:rsidTr="003A5152">
        <w:tc>
          <w:tcPr>
            <w:tcW w:w="867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14:paraId="422893A2" w14:textId="77777777" w:rsidR="00EA1A78" w:rsidRPr="00882009" w:rsidRDefault="00EA1A78" w:rsidP="003A5152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902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CCFFFF"/>
            <w:vAlign w:val="center"/>
            <w:hideMark/>
          </w:tcPr>
          <w:p w14:paraId="29B48200" w14:textId="77777777" w:rsidR="00EA1A78" w:rsidRPr="008C24C8" w:rsidRDefault="00EA1A78" w:rsidP="003A5152">
            <w:pPr>
              <w:rPr>
                <w:rFonts w:ascii="Arial" w:hAnsi="Arial" w:cs="Arial"/>
                <w:bCs/>
                <w:sz w:val="20"/>
                <w:highlight w:val="yellow"/>
              </w:rPr>
            </w:pPr>
            <w:r w:rsidRPr="008C24C8">
              <w:rPr>
                <w:rFonts w:ascii="Arial" w:hAnsi="Arial" w:cs="Arial"/>
                <w:bCs/>
                <w:sz w:val="20"/>
                <w:highlight w:val="yellow"/>
              </w:rPr>
              <w:t>Coordonnateur du dispositif « Club Avenir »</w:t>
            </w:r>
          </w:p>
        </w:tc>
        <w:tc>
          <w:tcPr>
            <w:tcW w:w="323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CCFFFF"/>
            <w:hideMark/>
          </w:tcPr>
          <w:p w14:paraId="1001CE04" w14:textId="62F2CA73" w:rsidR="00D20148" w:rsidRPr="008C24C8" w:rsidRDefault="00D20148" w:rsidP="00D20148">
            <w:pPr>
              <w:pStyle w:val="Paragraphedeliste"/>
              <w:numPr>
                <w:ilvl w:val="0"/>
                <w:numId w:val="1"/>
              </w:numPr>
              <w:ind w:left="317" w:hanging="142"/>
              <w:contextualSpacing/>
              <w:rPr>
                <w:rFonts w:ascii="Arial" w:hAnsi="Arial" w:cs="Arial"/>
                <w:sz w:val="20"/>
                <w:highlight w:val="yellow"/>
              </w:rPr>
            </w:pPr>
            <w:r w:rsidRPr="008C24C8">
              <w:rPr>
                <w:rFonts w:ascii="Arial" w:hAnsi="Arial" w:cs="Arial"/>
                <w:sz w:val="20"/>
                <w:highlight w:val="yellow"/>
              </w:rPr>
              <w:t>Fonctionne en collaboration avec le Coordonnateur du PPF, le chef de projet du PPF territorial et l</w:t>
            </w:r>
            <w:r w:rsidR="00A74F66" w:rsidRPr="008C24C8">
              <w:rPr>
                <w:rFonts w:ascii="Arial" w:hAnsi="Arial" w:cs="Arial"/>
                <w:sz w:val="20"/>
                <w:highlight w:val="yellow"/>
              </w:rPr>
              <w:t xml:space="preserve">a </w:t>
            </w:r>
            <w:r w:rsidR="008C24C8" w:rsidRPr="008C24C8">
              <w:rPr>
                <w:rFonts w:ascii="Arial" w:hAnsi="Arial" w:cs="Arial"/>
                <w:sz w:val="20"/>
                <w:highlight w:val="yellow"/>
              </w:rPr>
              <w:t>personne référe</w:t>
            </w:r>
            <w:r w:rsidR="00A74F66" w:rsidRPr="008C24C8">
              <w:rPr>
                <w:rFonts w:ascii="Arial" w:hAnsi="Arial" w:cs="Arial"/>
                <w:sz w:val="20"/>
                <w:highlight w:val="yellow"/>
              </w:rPr>
              <w:t>nte de la DTN</w:t>
            </w:r>
            <w:r w:rsidRPr="008C24C8">
              <w:rPr>
                <w:rFonts w:ascii="Arial" w:hAnsi="Arial" w:cs="Arial"/>
                <w:sz w:val="20"/>
                <w:highlight w:val="yellow"/>
              </w:rPr>
              <w:t>.</w:t>
            </w:r>
          </w:p>
          <w:p w14:paraId="30492421" w14:textId="1109A062" w:rsidR="00D20148" w:rsidRPr="008C24C8" w:rsidRDefault="00D20148" w:rsidP="00D20148">
            <w:pPr>
              <w:pStyle w:val="Paragraphedeliste"/>
              <w:numPr>
                <w:ilvl w:val="0"/>
                <w:numId w:val="1"/>
              </w:numPr>
              <w:ind w:left="317" w:hanging="142"/>
              <w:contextualSpacing/>
              <w:rPr>
                <w:rFonts w:ascii="Arial" w:hAnsi="Arial" w:cs="Arial"/>
                <w:bCs/>
                <w:sz w:val="20"/>
                <w:highlight w:val="yellow"/>
              </w:rPr>
            </w:pPr>
            <w:r w:rsidRPr="008C24C8">
              <w:rPr>
                <w:rFonts w:ascii="Arial" w:hAnsi="Arial" w:cs="Arial"/>
                <w:sz w:val="20"/>
                <w:highlight w:val="yellow"/>
              </w:rPr>
              <w:t>S’assure de la mise en p</w:t>
            </w:r>
            <w:r w:rsidR="008C24C8" w:rsidRPr="008C24C8">
              <w:rPr>
                <w:rFonts w:ascii="Arial" w:hAnsi="Arial" w:cs="Arial"/>
                <w:sz w:val="20"/>
                <w:highlight w:val="yellow"/>
              </w:rPr>
              <w:t>lace de la convention Club Aveni</w:t>
            </w:r>
            <w:r w:rsidRPr="008C24C8">
              <w:rPr>
                <w:rFonts w:ascii="Arial" w:hAnsi="Arial" w:cs="Arial"/>
                <w:sz w:val="20"/>
                <w:highlight w:val="yellow"/>
              </w:rPr>
              <w:t xml:space="preserve">r. </w:t>
            </w:r>
          </w:p>
          <w:p w14:paraId="17625715" w14:textId="58E70797" w:rsidR="00EA1A78" w:rsidRPr="008C24C8" w:rsidRDefault="00D20148" w:rsidP="00A74F66">
            <w:pPr>
              <w:pStyle w:val="Paragraphedeliste"/>
              <w:numPr>
                <w:ilvl w:val="0"/>
                <w:numId w:val="1"/>
              </w:numPr>
              <w:ind w:left="317" w:hanging="142"/>
              <w:contextualSpacing/>
              <w:rPr>
                <w:rFonts w:ascii="Arial" w:hAnsi="Arial" w:cs="Arial"/>
                <w:bCs/>
                <w:sz w:val="20"/>
                <w:highlight w:val="yellow"/>
              </w:rPr>
            </w:pPr>
            <w:r w:rsidRPr="008C24C8">
              <w:rPr>
                <w:rFonts w:ascii="Arial" w:hAnsi="Arial" w:cs="Arial"/>
                <w:sz w:val="20"/>
                <w:highlight w:val="yellow"/>
              </w:rPr>
              <w:t xml:space="preserve">S’assure du bon fonctionnement (en s’appuyant sur le cahier des charges (CDC) et sur l’avis </w:t>
            </w:r>
            <w:r w:rsidR="00A74F66" w:rsidRPr="008C24C8">
              <w:rPr>
                <w:rFonts w:ascii="Arial" w:hAnsi="Arial" w:cs="Arial"/>
                <w:sz w:val="20"/>
                <w:highlight w:val="yellow"/>
              </w:rPr>
              <w:t>de la personne référente de la DTN</w:t>
            </w:r>
            <w:r w:rsidRPr="008C24C8">
              <w:rPr>
                <w:rFonts w:ascii="Arial" w:hAnsi="Arial" w:cs="Arial"/>
                <w:sz w:val="20"/>
                <w:highlight w:val="yellow"/>
              </w:rPr>
              <w:t>) et de l’efficacité dans le respect de l’annexe 2 et du CDC.</w:t>
            </w:r>
          </w:p>
        </w:tc>
      </w:tr>
      <w:tr w:rsidR="00EA1A78" w:rsidRPr="00882009" w14:paraId="3B413818" w14:textId="77777777" w:rsidTr="003A5152">
        <w:tc>
          <w:tcPr>
            <w:tcW w:w="867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14:paraId="2CF7F943" w14:textId="77777777" w:rsidR="00EA1A78" w:rsidRPr="00882009" w:rsidRDefault="00EA1A78" w:rsidP="003A5152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902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14:paraId="40224912" w14:textId="77777777" w:rsidR="00EA1A78" w:rsidRPr="00EE672A" w:rsidRDefault="00EA1A78" w:rsidP="003A5152">
            <w:pPr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 w:rsidRPr="00EE672A">
              <w:rPr>
                <w:rFonts w:ascii="Arial" w:hAnsi="Arial" w:cs="Arial"/>
                <w:bCs/>
                <w:color w:val="000000" w:themeColor="text1"/>
                <w:sz w:val="20"/>
              </w:rPr>
              <w:t>Entraîneur du Club Avenir</w:t>
            </w:r>
          </w:p>
        </w:tc>
        <w:tc>
          <w:tcPr>
            <w:tcW w:w="323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14:paraId="7E5A072F" w14:textId="150176EB" w:rsidR="00EA1A78" w:rsidRPr="00882009" w:rsidRDefault="00EA1A78" w:rsidP="003A5152">
            <w:pPr>
              <w:rPr>
                <w:rFonts w:ascii="Arial" w:hAnsi="Arial" w:cs="Arial"/>
                <w:sz w:val="20"/>
              </w:rPr>
            </w:pPr>
            <w:r w:rsidRPr="00882009">
              <w:rPr>
                <w:rFonts w:ascii="Arial" w:hAnsi="Arial" w:cs="Arial"/>
                <w:sz w:val="20"/>
              </w:rPr>
              <w:t xml:space="preserve">Cadre technique </w:t>
            </w:r>
            <w:r>
              <w:rPr>
                <w:rFonts w:ascii="Arial" w:hAnsi="Arial" w:cs="Arial"/>
                <w:sz w:val="20"/>
              </w:rPr>
              <w:t>du club</w:t>
            </w:r>
            <w:r w:rsidRPr="00882009">
              <w:rPr>
                <w:rFonts w:ascii="Arial" w:hAnsi="Arial" w:cs="Arial"/>
                <w:sz w:val="20"/>
              </w:rPr>
              <w:t xml:space="preserve"> titulaire d</w:t>
            </w:r>
            <w:r w:rsidR="00D20148">
              <w:rPr>
                <w:rFonts w:ascii="Arial" w:hAnsi="Arial" w:cs="Arial"/>
                <w:sz w:val="20"/>
              </w:rPr>
              <w:t>u B.E.E.S</w:t>
            </w:r>
            <w:r w:rsidR="00EE672A">
              <w:rPr>
                <w:rFonts w:ascii="Arial" w:hAnsi="Arial" w:cs="Arial"/>
                <w:sz w:val="20"/>
              </w:rPr>
              <w:t xml:space="preserve"> 1</w:t>
            </w:r>
            <w:r w:rsidR="00EE672A" w:rsidRPr="00EE672A">
              <w:rPr>
                <w:rFonts w:ascii="Arial" w:hAnsi="Arial" w:cs="Arial"/>
                <w:sz w:val="20"/>
                <w:vertAlign w:val="superscript"/>
              </w:rPr>
              <w:t>er</w:t>
            </w:r>
            <w:r w:rsidR="00EE672A">
              <w:rPr>
                <w:rFonts w:ascii="Arial" w:hAnsi="Arial" w:cs="Arial"/>
                <w:sz w:val="20"/>
              </w:rPr>
              <w:t xml:space="preserve"> degré ou du D.E.J.E.P.S</w:t>
            </w:r>
            <w:r>
              <w:rPr>
                <w:rFonts w:ascii="Arial" w:hAnsi="Arial" w:cs="Arial"/>
                <w:sz w:val="20"/>
              </w:rPr>
              <w:t>.</w:t>
            </w:r>
          </w:p>
          <w:p w14:paraId="5ED2997F" w14:textId="09C625C7" w:rsidR="00EA1A78" w:rsidRPr="00882009" w:rsidRDefault="00EA1A78" w:rsidP="003A5152">
            <w:pPr>
              <w:rPr>
                <w:rFonts w:ascii="Arial" w:hAnsi="Arial" w:cs="Arial"/>
                <w:sz w:val="20"/>
              </w:rPr>
            </w:pPr>
            <w:r w:rsidRPr="00882009">
              <w:rPr>
                <w:rFonts w:ascii="Arial" w:hAnsi="Arial" w:cs="Arial"/>
                <w:sz w:val="20"/>
              </w:rPr>
              <w:t>Travail</w:t>
            </w:r>
            <w:r w:rsidR="008C24C8">
              <w:rPr>
                <w:rFonts w:ascii="Arial" w:hAnsi="Arial" w:cs="Arial"/>
                <w:sz w:val="20"/>
              </w:rPr>
              <w:t>le</w:t>
            </w:r>
            <w:r w:rsidRPr="00882009">
              <w:rPr>
                <w:rFonts w:ascii="Arial" w:hAnsi="Arial" w:cs="Arial"/>
                <w:sz w:val="20"/>
              </w:rPr>
              <w:t xml:space="preserve"> en lien avec </w:t>
            </w:r>
            <w:r w:rsidR="00A74F66" w:rsidRPr="008C24C8">
              <w:rPr>
                <w:rFonts w:ascii="Arial" w:hAnsi="Arial" w:cs="Arial"/>
                <w:sz w:val="20"/>
                <w:highlight w:val="yellow"/>
              </w:rPr>
              <w:t>la personne référente de la DTN</w:t>
            </w:r>
            <w:r w:rsidRPr="008C24C8">
              <w:rPr>
                <w:rFonts w:ascii="Arial" w:hAnsi="Arial" w:cs="Arial"/>
                <w:sz w:val="20"/>
                <w:highlight w:val="yellow"/>
              </w:rPr>
              <w:t xml:space="preserve">, le coordonnateur du dispositif « Club Avenir », le chef de projet </w:t>
            </w:r>
            <w:r w:rsidR="00D20148" w:rsidRPr="008C24C8">
              <w:rPr>
                <w:rFonts w:ascii="Arial" w:hAnsi="Arial" w:cs="Arial"/>
                <w:sz w:val="20"/>
                <w:highlight w:val="yellow"/>
              </w:rPr>
              <w:t>du PPF</w:t>
            </w:r>
            <w:r w:rsidR="003A5152" w:rsidRPr="008C24C8">
              <w:rPr>
                <w:rFonts w:ascii="Arial" w:hAnsi="Arial" w:cs="Arial"/>
                <w:sz w:val="20"/>
                <w:highlight w:val="yellow"/>
              </w:rPr>
              <w:t xml:space="preserve"> terr</w:t>
            </w:r>
            <w:r w:rsidR="00D20148" w:rsidRPr="008C24C8">
              <w:rPr>
                <w:rFonts w:ascii="Arial" w:hAnsi="Arial" w:cs="Arial"/>
                <w:sz w:val="20"/>
                <w:highlight w:val="yellow"/>
              </w:rPr>
              <w:t>itorial, le Coordonnateur du PPF</w:t>
            </w:r>
            <w:r>
              <w:rPr>
                <w:rFonts w:ascii="Arial" w:hAnsi="Arial" w:cs="Arial"/>
                <w:sz w:val="20"/>
              </w:rPr>
              <w:t>,</w:t>
            </w:r>
            <w:r w:rsidRPr="00882009">
              <w:rPr>
                <w:rFonts w:ascii="Arial" w:hAnsi="Arial" w:cs="Arial"/>
                <w:sz w:val="20"/>
              </w:rPr>
              <w:t xml:space="preserve"> le coordonnateur ETR</w:t>
            </w:r>
            <w:r w:rsidR="00D20148">
              <w:rPr>
                <w:rFonts w:ascii="Arial" w:hAnsi="Arial" w:cs="Arial"/>
                <w:sz w:val="20"/>
              </w:rPr>
              <w:t>, le responsable du Pôle Espoirs</w:t>
            </w:r>
            <w:r w:rsidRPr="00882009">
              <w:rPr>
                <w:rFonts w:ascii="Arial" w:hAnsi="Arial" w:cs="Arial"/>
                <w:sz w:val="20"/>
              </w:rPr>
              <w:t> </w:t>
            </w:r>
            <w:r>
              <w:rPr>
                <w:rFonts w:ascii="Arial" w:hAnsi="Arial" w:cs="Arial"/>
                <w:sz w:val="20"/>
              </w:rPr>
              <w:t>et le CTD.</w:t>
            </w:r>
          </w:p>
          <w:p w14:paraId="72F3DA76" w14:textId="77777777" w:rsidR="00D20148" w:rsidRPr="00882009" w:rsidRDefault="00D20148" w:rsidP="00D20148">
            <w:pPr>
              <w:rPr>
                <w:rFonts w:ascii="Arial" w:hAnsi="Arial" w:cs="Arial"/>
                <w:sz w:val="20"/>
              </w:rPr>
            </w:pPr>
            <w:r w:rsidRPr="00882009">
              <w:rPr>
                <w:rFonts w:ascii="Arial" w:hAnsi="Arial" w:cs="Arial"/>
                <w:sz w:val="20"/>
              </w:rPr>
              <w:t xml:space="preserve">Désignation par le président </w:t>
            </w:r>
            <w:r>
              <w:rPr>
                <w:rFonts w:ascii="Arial" w:hAnsi="Arial" w:cs="Arial"/>
                <w:sz w:val="20"/>
              </w:rPr>
              <w:t>du club</w:t>
            </w:r>
            <w:r w:rsidRPr="00882009">
              <w:rPr>
                <w:rFonts w:ascii="Arial" w:hAnsi="Arial" w:cs="Arial"/>
                <w:sz w:val="20"/>
              </w:rPr>
              <w:t>.</w:t>
            </w:r>
          </w:p>
          <w:p w14:paraId="1010E7D1" w14:textId="77777777" w:rsidR="00D20148" w:rsidRPr="00E31D8D" w:rsidRDefault="00D20148" w:rsidP="00D20148">
            <w:pPr>
              <w:pStyle w:val="Paragraphedeliste"/>
              <w:numPr>
                <w:ilvl w:val="0"/>
                <w:numId w:val="1"/>
              </w:numPr>
              <w:ind w:left="317" w:hanging="142"/>
              <w:contextualSpacing/>
              <w:rPr>
                <w:rFonts w:ascii="Arial" w:hAnsi="Arial" w:cs="Arial"/>
                <w:sz w:val="20"/>
              </w:rPr>
            </w:pPr>
            <w:r w:rsidRPr="00882009">
              <w:rPr>
                <w:rFonts w:ascii="Arial" w:hAnsi="Arial" w:cs="Arial"/>
                <w:sz w:val="20"/>
              </w:rPr>
              <w:t xml:space="preserve">Il </w:t>
            </w:r>
            <w:r>
              <w:rPr>
                <w:rFonts w:ascii="Arial" w:hAnsi="Arial" w:cs="Arial"/>
                <w:sz w:val="20"/>
              </w:rPr>
              <w:t>s’appuie sur</w:t>
            </w:r>
            <w:r w:rsidRPr="00882009">
              <w:rPr>
                <w:rFonts w:ascii="Arial" w:hAnsi="Arial" w:cs="Arial"/>
                <w:sz w:val="20"/>
              </w:rPr>
              <w:t xml:space="preserve"> les </w:t>
            </w:r>
            <w:r>
              <w:rPr>
                <w:rFonts w:ascii="Arial" w:hAnsi="Arial" w:cs="Arial"/>
                <w:sz w:val="20"/>
              </w:rPr>
              <w:t>Orientations</w:t>
            </w:r>
            <w:r w:rsidRPr="00882009">
              <w:rPr>
                <w:rFonts w:ascii="Arial" w:hAnsi="Arial" w:cs="Arial"/>
                <w:sz w:val="20"/>
              </w:rPr>
              <w:t xml:space="preserve"> Techniques Nationales</w:t>
            </w:r>
            <w:r>
              <w:rPr>
                <w:rFonts w:ascii="Arial" w:hAnsi="Arial" w:cs="Arial"/>
                <w:sz w:val="20"/>
              </w:rPr>
              <w:t xml:space="preserve"> (OTN), les Orientations Techniques de Haut Niveau (OTHN) et le Parcours de Formation du Jeune Joueur (PFJJ)</w:t>
            </w:r>
            <w:r w:rsidRPr="00882009">
              <w:rPr>
                <w:rFonts w:ascii="Arial" w:hAnsi="Arial" w:cs="Arial"/>
                <w:sz w:val="20"/>
              </w:rPr>
              <w:t>.</w:t>
            </w:r>
          </w:p>
          <w:p w14:paraId="7399F5A5" w14:textId="77777777" w:rsidR="00D20148" w:rsidRPr="00882009" w:rsidRDefault="00D20148" w:rsidP="00D20148">
            <w:pPr>
              <w:pStyle w:val="Paragraphedeliste"/>
              <w:numPr>
                <w:ilvl w:val="0"/>
                <w:numId w:val="1"/>
              </w:numPr>
              <w:ind w:left="317" w:hanging="142"/>
              <w:contextualSpacing/>
              <w:rPr>
                <w:rFonts w:ascii="Arial" w:hAnsi="Arial" w:cs="Arial"/>
                <w:sz w:val="20"/>
              </w:rPr>
            </w:pPr>
            <w:r w:rsidRPr="00882009">
              <w:rPr>
                <w:rFonts w:ascii="Arial" w:hAnsi="Arial" w:cs="Arial"/>
                <w:sz w:val="20"/>
              </w:rPr>
              <w:t>Il inscrit ses actions et décisions dans le respect du CDC.</w:t>
            </w:r>
          </w:p>
          <w:p w14:paraId="7471A809" w14:textId="77777777" w:rsidR="00D20148" w:rsidRPr="00882009" w:rsidRDefault="00D20148" w:rsidP="00D20148">
            <w:pPr>
              <w:pStyle w:val="Paragraphedeliste"/>
              <w:numPr>
                <w:ilvl w:val="0"/>
                <w:numId w:val="1"/>
              </w:numPr>
              <w:ind w:left="317" w:hanging="142"/>
              <w:contextualSpacing/>
              <w:rPr>
                <w:rFonts w:ascii="Arial" w:hAnsi="Arial" w:cs="Arial"/>
                <w:sz w:val="20"/>
              </w:rPr>
            </w:pPr>
            <w:r w:rsidRPr="00882009">
              <w:rPr>
                <w:rFonts w:ascii="Arial" w:hAnsi="Arial" w:cs="Arial"/>
                <w:sz w:val="20"/>
              </w:rPr>
              <w:t>Il co</w:t>
            </w:r>
            <w:r>
              <w:rPr>
                <w:rFonts w:ascii="Arial" w:hAnsi="Arial" w:cs="Arial"/>
                <w:sz w:val="20"/>
              </w:rPr>
              <w:t>ordonne et assure le suivi du Club Avenir</w:t>
            </w:r>
            <w:r w:rsidRPr="00882009">
              <w:rPr>
                <w:rFonts w:ascii="Arial" w:hAnsi="Arial" w:cs="Arial"/>
                <w:sz w:val="20"/>
              </w:rPr>
              <w:t xml:space="preserve">, sur le plan sportif </w:t>
            </w:r>
            <w:r>
              <w:rPr>
                <w:rFonts w:ascii="Arial" w:hAnsi="Arial" w:cs="Arial"/>
                <w:sz w:val="20"/>
              </w:rPr>
              <w:t>et s’assure de la compatibilité du projet sportif des joueurs avec les domaines scolaire et médical.</w:t>
            </w:r>
          </w:p>
          <w:p w14:paraId="47484D17" w14:textId="77777777" w:rsidR="00D20148" w:rsidRDefault="00D20148" w:rsidP="00D20148">
            <w:pPr>
              <w:pStyle w:val="Paragraphedeliste"/>
              <w:numPr>
                <w:ilvl w:val="0"/>
                <w:numId w:val="1"/>
              </w:numPr>
              <w:ind w:left="317" w:hanging="142"/>
              <w:contextualSpacing/>
              <w:rPr>
                <w:rFonts w:ascii="Arial" w:hAnsi="Arial" w:cs="Arial"/>
                <w:sz w:val="20"/>
              </w:rPr>
            </w:pPr>
            <w:r w:rsidRPr="00882009">
              <w:rPr>
                <w:rFonts w:ascii="Arial" w:hAnsi="Arial" w:cs="Arial"/>
                <w:sz w:val="20"/>
              </w:rPr>
              <w:t>Il planifie le programme de stages et compétitions tout au long de l’année.</w:t>
            </w:r>
          </w:p>
          <w:p w14:paraId="3BC253E2" w14:textId="11A3F054" w:rsidR="00D20148" w:rsidRPr="00882009" w:rsidRDefault="00D20148" w:rsidP="00D20148">
            <w:pPr>
              <w:pStyle w:val="Paragraphedeliste"/>
              <w:numPr>
                <w:ilvl w:val="0"/>
                <w:numId w:val="1"/>
              </w:numPr>
              <w:ind w:left="317" w:hanging="142"/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Il coache et évalue les Joueurs Avenirs sur 5 compétitions dans l’année avec l’objectif principal de mettre à jour les axes prioritaires d’entraînement</w:t>
            </w:r>
            <w:r w:rsidR="008C24C8">
              <w:rPr>
                <w:rFonts w:ascii="Arial" w:hAnsi="Arial" w:cs="Arial"/>
                <w:sz w:val="20"/>
              </w:rPr>
              <w:t>s</w:t>
            </w:r>
            <w:r>
              <w:rPr>
                <w:rFonts w:ascii="Arial" w:hAnsi="Arial" w:cs="Arial"/>
                <w:sz w:val="20"/>
              </w:rPr>
              <w:t xml:space="preserve"> individuels.</w:t>
            </w:r>
          </w:p>
          <w:p w14:paraId="2918C77D" w14:textId="77777777" w:rsidR="00D20148" w:rsidRPr="00882009" w:rsidRDefault="00D20148" w:rsidP="00D20148">
            <w:pPr>
              <w:pStyle w:val="Paragraphedeliste"/>
              <w:numPr>
                <w:ilvl w:val="0"/>
                <w:numId w:val="1"/>
              </w:numPr>
              <w:ind w:left="317" w:hanging="142"/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Il formalise la programmation de l’</w:t>
            </w:r>
            <w:r w:rsidRPr="00882009">
              <w:rPr>
                <w:rFonts w:ascii="Arial" w:hAnsi="Arial" w:cs="Arial"/>
                <w:sz w:val="20"/>
              </w:rPr>
              <w:t>entraînement.</w:t>
            </w:r>
          </w:p>
          <w:p w14:paraId="36A9DDB4" w14:textId="25E27FD9" w:rsidR="00D20148" w:rsidRPr="002729FB" w:rsidRDefault="00D20148" w:rsidP="00D20148">
            <w:pPr>
              <w:pStyle w:val="Paragraphedeliste"/>
              <w:numPr>
                <w:ilvl w:val="0"/>
                <w:numId w:val="1"/>
              </w:numPr>
              <w:ind w:left="317" w:hanging="142"/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Il assure </w:t>
            </w:r>
            <w:r w:rsidRPr="00882009">
              <w:rPr>
                <w:rFonts w:ascii="Arial" w:hAnsi="Arial" w:cs="Arial"/>
                <w:sz w:val="20"/>
              </w:rPr>
              <w:t xml:space="preserve">l’entraînement </w:t>
            </w:r>
            <w:r>
              <w:rPr>
                <w:rFonts w:ascii="Arial" w:hAnsi="Arial" w:cs="Arial"/>
                <w:sz w:val="20"/>
              </w:rPr>
              <w:t xml:space="preserve">au </w:t>
            </w:r>
            <w:r w:rsidRPr="00882009">
              <w:rPr>
                <w:rFonts w:ascii="Arial" w:hAnsi="Arial" w:cs="Arial"/>
                <w:sz w:val="20"/>
              </w:rPr>
              <w:t>quotidien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2729FB">
              <w:rPr>
                <w:rFonts w:ascii="Arial" w:hAnsi="Arial" w:cs="Arial"/>
                <w:sz w:val="20"/>
              </w:rPr>
              <w:t>(à minima 3 jours</w:t>
            </w:r>
            <w:r w:rsidR="00D03E26" w:rsidRPr="002729FB">
              <w:rPr>
                <w:rFonts w:ascii="Arial" w:hAnsi="Arial" w:cs="Arial"/>
                <w:sz w:val="20"/>
              </w:rPr>
              <w:t xml:space="preserve"> différents</w:t>
            </w:r>
            <w:r w:rsidRPr="002729FB">
              <w:rPr>
                <w:rFonts w:ascii="Arial" w:hAnsi="Arial" w:cs="Arial"/>
                <w:sz w:val="20"/>
              </w:rPr>
              <w:t>/semaine</w:t>
            </w:r>
            <w:r w:rsidR="00D03E26" w:rsidRPr="002729FB">
              <w:rPr>
                <w:rFonts w:ascii="Arial" w:hAnsi="Arial" w:cs="Arial"/>
                <w:sz w:val="20"/>
              </w:rPr>
              <w:t xml:space="preserve"> du lundi au vendredi représentant un volume minimum de 6h</w:t>
            </w:r>
            <w:r w:rsidRPr="002729FB">
              <w:rPr>
                <w:rFonts w:ascii="Arial" w:hAnsi="Arial" w:cs="Arial"/>
                <w:sz w:val="20"/>
              </w:rPr>
              <w:t>).</w:t>
            </w:r>
          </w:p>
          <w:p w14:paraId="2DAB0D52" w14:textId="77777777" w:rsidR="00D20148" w:rsidRPr="00882009" w:rsidRDefault="00D20148" w:rsidP="00D20148">
            <w:pPr>
              <w:pStyle w:val="Paragraphedeliste"/>
              <w:numPr>
                <w:ilvl w:val="0"/>
                <w:numId w:val="1"/>
              </w:numPr>
              <w:ind w:left="317" w:hanging="142"/>
              <w:contextualSpacing/>
              <w:rPr>
                <w:rFonts w:ascii="Arial" w:hAnsi="Arial" w:cs="Arial"/>
                <w:sz w:val="20"/>
              </w:rPr>
            </w:pPr>
            <w:r w:rsidRPr="00882009">
              <w:rPr>
                <w:rFonts w:ascii="Arial" w:hAnsi="Arial" w:cs="Arial"/>
                <w:sz w:val="20"/>
              </w:rPr>
              <w:t xml:space="preserve">Il s’assure de la mise en place à minima d’une séance individuelle par </w:t>
            </w:r>
            <w:r>
              <w:rPr>
                <w:rFonts w:ascii="Arial" w:hAnsi="Arial" w:cs="Arial"/>
                <w:sz w:val="20"/>
              </w:rPr>
              <w:t>semaine pour chaque joueur identifié Joueur Avenir</w:t>
            </w:r>
            <w:r w:rsidRPr="00882009">
              <w:rPr>
                <w:rFonts w:ascii="Arial" w:hAnsi="Arial" w:cs="Arial"/>
                <w:sz w:val="20"/>
              </w:rPr>
              <w:t>.</w:t>
            </w:r>
          </w:p>
          <w:p w14:paraId="162ACED8" w14:textId="03984D51" w:rsidR="00D20148" w:rsidRPr="00E31D8D" w:rsidRDefault="00D20148" w:rsidP="00D20148">
            <w:pPr>
              <w:pStyle w:val="Paragraphedeliste"/>
              <w:numPr>
                <w:ilvl w:val="0"/>
                <w:numId w:val="1"/>
              </w:numPr>
              <w:ind w:left="317" w:hanging="142"/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La DTN peut lui proposer de par</w:t>
            </w:r>
            <w:r w:rsidR="009E3219">
              <w:rPr>
                <w:rFonts w:ascii="Arial" w:hAnsi="Arial" w:cs="Arial"/>
                <w:sz w:val="20"/>
              </w:rPr>
              <w:t xml:space="preserve">ticiper à un accompagnement </w:t>
            </w:r>
            <w:r w:rsidR="00D03E26" w:rsidRPr="002729FB">
              <w:rPr>
                <w:rFonts w:ascii="Arial" w:hAnsi="Arial" w:cs="Arial"/>
                <w:sz w:val="20"/>
              </w:rPr>
              <w:t>d’un collectif France</w:t>
            </w:r>
            <w:r w:rsidR="00D03E26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afin d’enrichir sa formation.</w:t>
            </w:r>
          </w:p>
          <w:p w14:paraId="29A85E95" w14:textId="3D9613A7" w:rsidR="00EA1A78" w:rsidRPr="00AF1FF9" w:rsidRDefault="008C24C8" w:rsidP="00D20148">
            <w:pPr>
              <w:pStyle w:val="Paragraphedeliste"/>
              <w:numPr>
                <w:ilvl w:val="0"/>
                <w:numId w:val="1"/>
              </w:numPr>
              <w:ind w:left="317" w:hanging="142"/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Il rend compte 3 fois par an (au plus tard au 30 septembre, 30 janvier et 30 mai) </w:t>
            </w:r>
            <w:r w:rsidR="00D20148">
              <w:rPr>
                <w:rFonts w:ascii="Arial" w:hAnsi="Arial" w:cs="Arial"/>
                <w:sz w:val="20"/>
              </w:rPr>
              <w:t>au coordonnateur du dispositif « Club Avenir », au coordonnateur ETR, au responsable du Pôle Espoirs et au CTD à l’aide d’un bilan général de fonctionnement et du document Club Avenir (incluant un bilan individuel du ou des Joueurs Avenirs).</w:t>
            </w:r>
          </w:p>
        </w:tc>
      </w:tr>
      <w:tr w:rsidR="00EA1A78" w:rsidRPr="00882009" w14:paraId="192273EC" w14:textId="77777777" w:rsidTr="003A5152">
        <w:trPr>
          <w:trHeight w:val="1075"/>
        </w:trPr>
        <w:tc>
          <w:tcPr>
            <w:tcW w:w="867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14:paraId="5011D2E0" w14:textId="77777777" w:rsidR="00EA1A78" w:rsidRPr="00882009" w:rsidRDefault="00EA1A78" w:rsidP="003A5152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902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CCFFFF"/>
            <w:vAlign w:val="center"/>
            <w:hideMark/>
          </w:tcPr>
          <w:p w14:paraId="56D3B344" w14:textId="77777777" w:rsidR="00EA1A78" w:rsidRPr="00882009" w:rsidRDefault="00EA1A78" w:rsidP="003A5152">
            <w:pPr>
              <w:rPr>
                <w:rFonts w:ascii="Arial" w:hAnsi="Arial" w:cs="Arial"/>
                <w:sz w:val="20"/>
              </w:rPr>
            </w:pPr>
            <w:r w:rsidRPr="00882009">
              <w:rPr>
                <w:rFonts w:ascii="Arial" w:hAnsi="Arial" w:cs="Arial"/>
                <w:sz w:val="20"/>
              </w:rPr>
              <w:t>Population</w:t>
            </w:r>
          </w:p>
        </w:tc>
        <w:tc>
          <w:tcPr>
            <w:tcW w:w="323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CCFFFF"/>
            <w:hideMark/>
          </w:tcPr>
          <w:p w14:paraId="4D5DEC18" w14:textId="77777777" w:rsidR="00D20148" w:rsidRPr="00882009" w:rsidRDefault="00D20148" w:rsidP="00D20148">
            <w:pPr>
              <w:rPr>
                <w:rFonts w:ascii="Arial" w:hAnsi="Arial" w:cs="Arial"/>
                <w:sz w:val="20"/>
              </w:rPr>
            </w:pPr>
            <w:r w:rsidRPr="00882009">
              <w:rPr>
                <w:rFonts w:ascii="Arial" w:hAnsi="Arial" w:cs="Arial"/>
                <w:sz w:val="20"/>
              </w:rPr>
              <w:t xml:space="preserve">Recrutement </w:t>
            </w:r>
            <w:r>
              <w:rPr>
                <w:rFonts w:ascii="Arial" w:hAnsi="Arial" w:cs="Arial"/>
                <w:sz w:val="20"/>
              </w:rPr>
              <w:t>local (si non licencié dans le club, fournir une convention pour la délégation de formation par son club)</w:t>
            </w:r>
            <w:r w:rsidRPr="00882009">
              <w:rPr>
                <w:rFonts w:ascii="Arial" w:hAnsi="Arial" w:cs="Arial"/>
                <w:sz w:val="20"/>
              </w:rPr>
              <w:t xml:space="preserve">, avec aval du Président </w:t>
            </w:r>
            <w:r>
              <w:rPr>
                <w:rFonts w:ascii="Arial" w:hAnsi="Arial" w:cs="Arial"/>
                <w:sz w:val="20"/>
              </w:rPr>
              <w:t>du club</w:t>
            </w:r>
            <w:r w:rsidRPr="00882009">
              <w:rPr>
                <w:rFonts w:ascii="Arial" w:hAnsi="Arial" w:cs="Arial"/>
                <w:sz w:val="20"/>
              </w:rPr>
              <w:t xml:space="preserve"> et validé par la DTN</w:t>
            </w:r>
            <w:r>
              <w:rPr>
                <w:rFonts w:ascii="Arial" w:hAnsi="Arial" w:cs="Arial"/>
                <w:sz w:val="20"/>
              </w:rPr>
              <w:t>.</w:t>
            </w:r>
          </w:p>
          <w:p w14:paraId="2737208C" w14:textId="77777777" w:rsidR="00D20148" w:rsidRPr="00882009" w:rsidRDefault="00D20148" w:rsidP="00D20148">
            <w:pPr>
              <w:rPr>
                <w:rFonts w:ascii="Arial" w:hAnsi="Arial" w:cs="Arial"/>
                <w:sz w:val="20"/>
              </w:rPr>
            </w:pPr>
            <w:r w:rsidRPr="00882009">
              <w:rPr>
                <w:rFonts w:ascii="Arial" w:hAnsi="Arial" w:cs="Arial"/>
                <w:sz w:val="20"/>
              </w:rPr>
              <w:t>Population cible </w:t>
            </w:r>
            <w:r>
              <w:rPr>
                <w:rFonts w:ascii="Arial" w:hAnsi="Arial" w:cs="Arial"/>
                <w:sz w:val="20"/>
              </w:rPr>
              <w:t xml:space="preserve">pour être Joueur Avenir </w:t>
            </w:r>
            <w:r w:rsidRPr="00882009">
              <w:rPr>
                <w:rFonts w:ascii="Arial" w:hAnsi="Arial" w:cs="Arial"/>
                <w:sz w:val="20"/>
              </w:rPr>
              <w:t>:</w:t>
            </w:r>
          </w:p>
          <w:p w14:paraId="0923955B" w14:textId="05558172" w:rsidR="00806FA1" w:rsidRDefault="00D20148" w:rsidP="00D20148">
            <w:pPr>
              <w:pStyle w:val="Paragraphedeliste"/>
              <w:numPr>
                <w:ilvl w:val="0"/>
                <w:numId w:val="1"/>
              </w:numPr>
              <w:ind w:left="317" w:hanging="142"/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U10, </w:t>
            </w:r>
            <w:r w:rsidR="002729FB">
              <w:rPr>
                <w:rFonts w:ascii="Arial" w:hAnsi="Arial" w:cs="Arial"/>
                <w:sz w:val="20"/>
              </w:rPr>
              <w:t>uniquement si</w:t>
            </w:r>
            <w:r w:rsidR="00806FA1">
              <w:rPr>
                <w:rFonts w:ascii="Arial" w:hAnsi="Arial" w:cs="Arial"/>
                <w:sz w:val="20"/>
              </w:rPr>
              <w:t xml:space="preserve"> présent sur le TNP</w:t>
            </w:r>
            <w:r w:rsidR="002729FB">
              <w:rPr>
                <w:rFonts w:ascii="Arial" w:hAnsi="Arial" w:cs="Arial"/>
                <w:sz w:val="20"/>
              </w:rPr>
              <w:t xml:space="preserve"> + niveau DAI observé par le responsable national du Dispositif Avenir (ou à défaut membre du PPF territorial)</w:t>
            </w:r>
            <w:r w:rsidR="00806FA1">
              <w:rPr>
                <w:rFonts w:ascii="Arial" w:hAnsi="Arial" w:cs="Arial"/>
                <w:sz w:val="20"/>
              </w:rPr>
              <w:t>.</w:t>
            </w:r>
          </w:p>
          <w:p w14:paraId="08E86DCF" w14:textId="5CE9A05C" w:rsidR="00D20148" w:rsidRDefault="007C67F5" w:rsidP="00D20148">
            <w:pPr>
              <w:pStyle w:val="Paragraphedeliste"/>
              <w:numPr>
                <w:ilvl w:val="0"/>
                <w:numId w:val="1"/>
              </w:numPr>
              <w:ind w:left="317" w:hanging="142"/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U10, </w:t>
            </w:r>
            <w:r w:rsidR="003D3892">
              <w:rPr>
                <w:rFonts w:ascii="Arial" w:hAnsi="Arial" w:cs="Arial"/>
                <w:sz w:val="20"/>
              </w:rPr>
              <w:t>U11, U12, U13 (B1</w:t>
            </w:r>
            <w:r w:rsidR="00D20148">
              <w:rPr>
                <w:rFonts w:ascii="Arial" w:hAnsi="Arial" w:cs="Arial"/>
                <w:sz w:val="20"/>
              </w:rPr>
              <w:t xml:space="preserve"> à </w:t>
            </w:r>
            <w:r w:rsidR="00D03E26">
              <w:rPr>
                <w:rFonts w:ascii="Arial" w:hAnsi="Arial" w:cs="Arial"/>
                <w:sz w:val="20"/>
              </w:rPr>
              <w:t xml:space="preserve">M1) déjà identifié(s) </w:t>
            </w:r>
            <w:r>
              <w:rPr>
                <w:rFonts w:ascii="Arial" w:hAnsi="Arial" w:cs="Arial"/>
                <w:sz w:val="20"/>
              </w:rPr>
              <w:t>sur le DAN (ou sur l’ancien DAI)</w:t>
            </w:r>
            <w:r w:rsidR="003D3892">
              <w:rPr>
                <w:rFonts w:ascii="Arial" w:hAnsi="Arial" w:cs="Arial"/>
                <w:sz w:val="20"/>
              </w:rPr>
              <w:t>.</w:t>
            </w:r>
          </w:p>
          <w:p w14:paraId="57C95499" w14:textId="77777777" w:rsidR="00D20148" w:rsidRPr="00FE7661" w:rsidRDefault="00D20148" w:rsidP="00D20148">
            <w:pPr>
              <w:pStyle w:val="Paragraphedeliste"/>
              <w:numPr>
                <w:ilvl w:val="0"/>
                <w:numId w:val="1"/>
              </w:numPr>
              <w:ind w:left="317" w:hanging="142"/>
              <w:contextualSpacing/>
              <w:rPr>
                <w:rFonts w:ascii="Arial" w:hAnsi="Arial" w:cs="Arial"/>
                <w:sz w:val="20"/>
              </w:rPr>
            </w:pPr>
            <w:r w:rsidRPr="00EE672A">
              <w:rPr>
                <w:rFonts w:ascii="Arial" w:hAnsi="Arial" w:cs="Arial"/>
                <w:b/>
                <w:sz w:val="20"/>
              </w:rPr>
              <w:t xml:space="preserve">Au 31 décembre de l’année du début de </w:t>
            </w:r>
            <w:r>
              <w:rPr>
                <w:rFonts w:ascii="Arial" w:hAnsi="Arial" w:cs="Arial"/>
                <w:b/>
                <w:sz w:val="20"/>
              </w:rPr>
              <w:t xml:space="preserve">la </w:t>
            </w:r>
            <w:r w:rsidRPr="00EE672A">
              <w:rPr>
                <w:rFonts w:ascii="Arial" w:hAnsi="Arial" w:cs="Arial"/>
                <w:b/>
                <w:sz w:val="20"/>
              </w:rPr>
              <w:t>saison, le joueur identifié ne doit pas encore avoir 13 ans</w:t>
            </w:r>
            <w:r>
              <w:rPr>
                <w:rFonts w:ascii="Arial" w:hAnsi="Arial" w:cs="Arial"/>
                <w:sz w:val="20"/>
              </w:rPr>
              <w:t>.</w:t>
            </w:r>
          </w:p>
          <w:p w14:paraId="61BF4679" w14:textId="77777777" w:rsidR="00D20148" w:rsidRDefault="00D20148" w:rsidP="00D20148">
            <w:pPr>
              <w:pStyle w:val="Paragraphedeliste"/>
              <w:numPr>
                <w:ilvl w:val="0"/>
                <w:numId w:val="1"/>
              </w:numPr>
              <w:ind w:left="317" w:hanging="142"/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</w:t>
            </w:r>
            <w:r w:rsidRPr="00882009">
              <w:rPr>
                <w:rFonts w:ascii="Arial" w:hAnsi="Arial" w:cs="Arial"/>
                <w:sz w:val="20"/>
              </w:rPr>
              <w:t xml:space="preserve"> joueurs </w:t>
            </w:r>
            <w:r>
              <w:rPr>
                <w:rFonts w:ascii="Arial" w:hAnsi="Arial" w:cs="Arial"/>
                <w:sz w:val="20"/>
              </w:rPr>
              <w:t>max sur chaque entraînement dont 1</w:t>
            </w:r>
            <w:r w:rsidRPr="00882009">
              <w:rPr>
                <w:rFonts w:ascii="Arial" w:hAnsi="Arial" w:cs="Arial"/>
                <w:sz w:val="20"/>
              </w:rPr>
              <w:t xml:space="preserve"> à minima </w:t>
            </w:r>
            <w:r>
              <w:rPr>
                <w:rFonts w:ascii="Arial" w:hAnsi="Arial" w:cs="Arial"/>
                <w:sz w:val="20"/>
              </w:rPr>
              <w:t>identifié Joueur Avenir. Les autres joueurs sont des partenaires d’entraînement non tenus de participer à l’ensemble du programme d’entraînement (le Joueur Avenir peut côtoyer plusieurs groupes d’entraînement dans la semaine, pourvu que ces groupes apportent de la qualité d’entraînement et une opposition intéressante).</w:t>
            </w:r>
          </w:p>
          <w:p w14:paraId="01FF8872" w14:textId="77777777" w:rsidR="00D20148" w:rsidRPr="00791678" w:rsidRDefault="00D20148" w:rsidP="00D20148">
            <w:pPr>
              <w:pStyle w:val="Paragraphedeliste"/>
              <w:numPr>
                <w:ilvl w:val="0"/>
                <w:numId w:val="1"/>
              </w:numPr>
              <w:ind w:left="317" w:hanging="142"/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L’aménagement de l’entraînement doit permettre une fin des entraînements à 20h au plus tard.</w:t>
            </w:r>
          </w:p>
          <w:p w14:paraId="2333E69A" w14:textId="77777777" w:rsidR="00EA1A78" w:rsidRPr="003A6CE4" w:rsidRDefault="00EA1A78" w:rsidP="003A5152">
            <w:pPr>
              <w:pStyle w:val="Paragraphedeliste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EA1A78" w:rsidRPr="00882009" w14:paraId="3D318E3E" w14:textId="77777777" w:rsidTr="003A5152">
        <w:trPr>
          <w:trHeight w:val="294"/>
        </w:trPr>
        <w:tc>
          <w:tcPr>
            <w:tcW w:w="867" w:type="pct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14:paraId="59C5D8C5" w14:textId="77777777" w:rsidR="00EA1A78" w:rsidRPr="00882009" w:rsidRDefault="00EA1A78" w:rsidP="003A5152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882009">
              <w:rPr>
                <w:rFonts w:ascii="Arial" w:hAnsi="Arial" w:cs="Arial"/>
                <w:bCs/>
                <w:sz w:val="20"/>
              </w:rPr>
              <w:t>Fonctionnement sportif</w:t>
            </w:r>
          </w:p>
        </w:tc>
        <w:tc>
          <w:tcPr>
            <w:tcW w:w="902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14:paraId="1619F052" w14:textId="77777777" w:rsidR="00EA1A78" w:rsidRPr="00882009" w:rsidRDefault="00EA1A78" w:rsidP="003A5152">
            <w:pPr>
              <w:rPr>
                <w:rFonts w:ascii="Arial" w:hAnsi="Arial" w:cs="Arial"/>
                <w:sz w:val="20"/>
              </w:rPr>
            </w:pPr>
            <w:r w:rsidRPr="00882009">
              <w:rPr>
                <w:rFonts w:ascii="Arial" w:hAnsi="Arial" w:cs="Arial"/>
                <w:sz w:val="20"/>
              </w:rPr>
              <w:t>Installations</w:t>
            </w:r>
          </w:p>
        </w:tc>
        <w:tc>
          <w:tcPr>
            <w:tcW w:w="323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14:paraId="7C254769" w14:textId="77777777" w:rsidR="00EA1A78" w:rsidRPr="00882009" w:rsidRDefault="00EA1A78" w:rsidP="003A515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 minima 1 court pour 4</w:t>
            </w:r>
            <w:r w:rsidRPr="00882009">
              <w:rPr>
                <w:rFonts w:ascii="Arial" w:hAnsi="Arial" w:cs="Arial"/>
                <w:sz w:val="20"/>
              </w:rPr>
              <w:t xml:space="preserve"> joueurs</w:t>
            </w:r>
            <w:r>
              <w:rPr>
                <w:rFonts w:ascii="Arial" w:hAnsi="Arial" w:cs="Arial"/>
                <w:sz w:val="20"/>
              </w:rPr>
              <w:t>. Utilisation de volants en plumes.</w:t>
            </w:r>
          </w:p>
        </w:tc>
      </w:tr>
      <w:tr w:rsidR="00EA1A78" w:rsidRPr="00882009" w14:paraId="57F25382" w14:textId="77777777" w:rsidTr="003A5152">
        <w:trPr>
          <w:trHeight w:val="524"/>
        </w:trPr>
        <w:tc>
          <w:tcPr>
            <w:tcW w:w="867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14:paraId="312AA72F" w14:textId="77777777" w:rsidR="00EA1A78" w:rsidRPr="00882009" w:rsidRDefault="00EA1A78" w:rsidP="003A5152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902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4C5C7490" w14:textId="77777777" w:rsidR="00EA1A78" w:rsidRPr="00EE672A" w:rsidRDefault="00EA1A78" w:rsidP="003A5152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EE672A">
              <w:rPr>
                <w:rFonts w:ascii="Arial" w:hAnsi="Arial" w:cs="Arial"/>
                <w:bCs/>
                <w:color w:val="000000" w:themeColor="text1"/>
                <w:sz w:val="20"/>
              </w:rPr>
              <w:t>Volume d’entraînement</w:t>
            </w:r>
          </w:p>
        </w:tc>
        <w:tc>
          <w:tcPr>
            <w:tcW w:w="323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14:paraId="11F0A4E3" w14:textId="5858D319" w:rsidR="00EA1A78" w:rsidRPr="00882009" w:rsidRDefault="00EE672A" w:rsidP="00783B5A">
            <w:pPr>
              <w:rPr>
                <w:rFonts w:ascii="Arial" w:hAnsi="Arial" w:cs="Arial"/>
                <w:sz w:val="20"/>
              </w:rPr>
            </w:pPr>
            <w:r w:rsidRPr="00EE672A">
              <w:rPr>
                <w:rFonts w:ascii="Arial" w:hAnsi="Arial" w:cs="Arial"/>
                <w:color w:val="000000" w:themeColor="text1"/>
                <w:sz w:val="20"/>
              </w:rPr>
              <w:t>8h</w:t>
            </w:r>
            <w:r w:rsidR="00EA1A78" w:rsidRPr="00EE672A">
              <w:rPr>
                <w:rFonts w:ascii="Arial" w:hAnsi="Arial" w:cs="Arial"/>
                <w:color w:val="000000" w:themeColor="text1"/>
                <w:sz w:val="20"/>
              </w:rPr>
              <w:t xml:space="preserve"> </w:t>
            </w:r>
            <w:r w:rsidR="00EA1A78">
              <w:rPr>
                <w:rFonts w:ascii="Arial" w:hAnsi="Arial" w:cs="Arial"/>
                <w:sz w:val="20"/>
              </w:rPr>
              <w:t xml:space="preserve">par semaine </w:t>
            </w:r>
            <w:r w:rsidR="00D03E26" w:rsidRPr="002729FB">
              <w:rPr>
                <w:rFonts w:ascii="Arial" w:hAnsi="Arial" w:cs="Arial"/>
                <w:sz w:val="20"/>
              </w:rPr>
              <w:t>du lundi au vendredi</w:t>
            </w:r>
            <w:r w:rsidR="00D03E26">
              <w:rPr>
                <w:rFonts w:ascii="Arial" w:hAnsi="Arial" w:cs="Arial"/>
                <w:sz w:val="20"/>
              </w:rPr>
              <w:t xml:space="preserve"> </w:t>
            </w:r>
            <w:r w:rsidR="00EA1A78">
              <w:rPr>
                <w:rFonts w:ascii="Arial" w:hAnsi="Arial" w:cs="Arial"/>
                <w:sz w:val="20"/>
              </w:rPr>
              <w:t>sur 42</w:t>
            </w:r>
            <w:r w:rsidR="00EA1A78" w:rsidRPr="00882009">
              <w:rPr>
                <w:rFonts w:ascii="Arial" w:hAnsi="Arial" w:cs="Arial"/>
                <w:sz w:val="20"/>
              </w:rPr>
              <w:t xml:space="preserve"> semaines dans le cadre </w:t>
            </w:r>
            <w:r w:rsidR="00EA1A78">
              <w:rPr>
                <w:rFonts w:ascii="Arial" w:hAnsi="Arial" w:cs="Arial"/>
                <w:sz w:val="20"/>
              </w:rPr>
              <w:t xml:space="preserve">du Club Avenir dont 3 semaines sur la période estivale (préconisées au mois d’août). </w:t>
            </w:r>
            <w:r w:rsidR="0095505D">
              <w:rPr>
                <w:rFonts w:ascii="Arial" w:hAnsi="Arial" w:cs="Arial"/>
                <w:sz w:val="20"/>
              </w:rPr>
              <w:t>1h de séance individuelle hebdomadaire doit être incluse.</w:t>
            </w:r>
          </w:p>
        </w:tc>
      </w:tr>
      <w:tr w:rsidR="00EA1A78" w:rsidRPr="00882009" w14:paraId="1797A4AC" w14:textId="77777777" w:rsidTr="003A5152">
        <w:trPr>
          <w:trHeight w:val="1170"/>
        </w:trPr>
        <w:tc>
          <w:tcPr>
            <w:tcW w:w="86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CCFFFF"/>
            <w:vAlign w:val="center"/>
            <w:hideMark/>
          </w:tcPr>
          <w:p w14:paraId="067A812A" w14:textId="77777777" w:rsidR="00EA1A78" w:rsidRPr="00882009" w:rsidRDefault="00EA1A78" w:rsidP="003A5152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882009">
              <w:rPr>
                <w:rFonts w:ascii="Arial" w:hAnsi="Arial" w:cs="Arial"/>
                <w:bCs/>
                <w:sz w:val="20"/>
              </w:rPr>
              <w:t>Suivi des sportifs</w:t>
            </w:r>
          </w:p>
        </w:tc>
        <w:tc>
          <w:tcPr>
            <w:tcW w:w="902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CCFFFF"/>
            <w:vAlign w:val="center"/>
            <w:hideMark/>
          </w:tcPr>
          <w:p w14:paraId="24B9E10E" w14:textId="77777777" w:rsidR="00EA1A78" w:rsidRPr="00882009" w:rsidRDefault="00EA1A78" w:rsidP="003A5152">
            <w:pPr>
              <w:rPr>
                <w:rFonts w:ascii="Arial" w:hAnsi="Arial" w:cs="Arial"/>
                <w:sz w:val="20"/>
              </w:rPr>
            </w:pPr>
            <w:r w:rsidRPr="00882009">
              <w:rPr>
                <w:rFonts w:ascii="Arial" w:hAnsi="Arial" w:cs="Arial"/>
                <w:sz w:val="20"/>
              </w:rPr>
              <w:t>Mise en œuvre du double projet</w:t>
            </w:r>
          </w:p>
        </w:tc>
        <w:tc>
          <w:tcPr>
            <w:tcW w:w="323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CCFFFF"/>
          </w:tcPr>
          <w:p w14:paraId="09FBA3CA" w14:textId="77777777" w:rsidR="00EA1A78" w:rsidRDefault="00EA1A78" w:rsidP="003A5152">
            <w:pPr>
              <w:pStyle w:val="Paragraphedeliste"/>
              <w:ind w:left="0"/>
              <w:rPr>
                <w:rFonts w:ascii="Arial" w:hAnsi="Arial" w:cs="Arial"/>
                <w:sz w:val="20"/>
              </w:rPr>
            </w:pPr>
            <w:r w:rsidRPr="00882009">
              <w:rPr>
                <w:rFonts w:ascii="Arial" w:hAnsi="Arial" w:cs="Arial"/>
                <w:sz w:val="20"/>
              </w:rPr>
              <w:t>L’aménagement de l’emploi du temps doit permettre un entraînement qualitatif et quantitatif tout en respectant une vie scolaire adaptée.</w:t>
            </w:r>
          </w:p>
          <w:p w14:paraId="15C73DB9" w14:textId="77777777" w:rsidR="00EA1A78" w:rsidRPr="00882009" w:rsidRDefault="00EA1A78" w:rsidP="003A5152">
            <w:pPr>
              <w:pStyle w:val="Paragraphedeliste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Rencontrer</w:t>
            </w:r>
            <w:r w:rsidRPr="00882009">
              <w:rPr>
                <w:rFonts w:ascii="Arial" w:hAnsi="Arial" w:cs="Arial"/>
                <w:sz w:val="20"/>
              </w:rPr>
              <w:t xml:space="preserve"> l’établi</w:t>
            </w:r>
            <w:r>
              <w:rPr>
                <w:rFonts w:ascii="Arial" w:hAnsi="Arial" w:cs="Arial"/>
                <w:sz w:val="20"/>
              </w:rPr>
              <w:t>ssement scolaire d’accueil des J</w:t>
            </w:r>
            <w:r w:rsidRPr="00882009">
              <w:rPr>
                <w:rFonts w:ascii="Arial" w:hAnsi="Arial" w:cs="Arial"/>
                <w:sz w:val="20"/>
              </w:rPr>
              <w:t>oueurs</w:t>
            </w:r>
            <w:r>
              <w:rPr>
                <w:rFonts w:ascii="Arial" w:hAnsi="Arial" w:cs="Arial"/>
                <w:sz w:val="20"/>
              </w:rPr>
              <w:t xml:space="preserve"> Avenir pour une présentation du ou des profils particuliers et mise en place d’outils de collaboration utiles si nécessaire.</w:t>
            </w:r>
          </w:p>
        </w:tc>
      </w:tr>
      <w:tr w:rsidR="00EA1A78" w:rsidRPr="00882009" w14:paraId="134F8E63" w14:textId="77777777" w:rsidTr="003A5152">
        <w:trPr>
          <w:trHeight w:val="753"/>
        </w:trPr>
        <w:tc>
          <w:tcPr>
            <w:tcW w:w="86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14:paraId="2F951262" w14:textId="77777777" w:rsidR="00EA1A78" w:rsidRPr="00882009" w:rsidRDefault="00EA1A78" w:rsidP="003A5152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882009">
              <w:rPr>
                <w:rFonts w:ascii="Arial" w:hAnsi="Arial" w:cs="Arial"/>
                <w:bCs/>
                <w:sz w:val="20"/>
              </w:rPr>
              <w:t>Financement</w:t>
            </w:r>
          </w:p>
        </w:tc>
        <w:tc>
          <w:tcPr>
            <w:tcW w:w="902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14:paraId="04EF006A" w14:textId="77777777" w:rsidR="00EA1A78" w:rsidRPr="00882009" w:rsidRDefault="00EA1A78" w:rsidP="003A5152">
            <w:pPr>
              <w:jc w:val="center"/>
              <w:rPr>
                <w:rFonts w:ascii="Arial" w:hAnsi="Arial" w:cs="Arial"/>
                <w:sz w:val="20"/>
              </w:rPr>
            </w:pPr>
            <w:r w:rsidRPr="00882009">
              <w:rPr>
                <w:rFonts w:ascii="Arial" w:hAnsi="Arial" w:cs="Arial"/>
                <w:sz w:val="20"/>
              </w:rPr>
              <w:t>Origine</w:t>
            </w:r>
          </w:p>
        </w:tc>
        <w:tc>
          <w:tcPr>
            <w:tcW w:w="323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14:paraId="5FEF8892" w14:textId="77777777" w:rsidR="00EA1A78" w:rsidRPr="00882009" w:rsidRDefault="00EA1A78" w:rsidP="00EA1A78">
            <w:pPr>
              <w:pStyle w:val="Paragraphedeliste"/>
              <w:numPr>
                <w:ilvl w:val="0"/>
                <w:numId w:val="1"/>
              </w:numPr>
              <w:ind w:left="317" w:hanging="142"/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Club.</w:t>
            </w:r>
          </w:p>
          <w:p w14:paraId="03572D5F" w14:textId="72E1E684" w:rsidR="00EA1A78" w:rsidRDefault="00EA1A78" w:rsidP="00EA1A78">
            <w:pPr>
              <w:pStyle w:val="Paragraphedeliste"/>
              <w:numPr>
                <w:ilvl w:val="0"/>
                <w:numId w:val="1"/>
              </w:numPr>
              <w:ind w:left="317" w:hanging="142"/>
              <w:contextualSpacing/>
              <w:rPr>
                <w:rFonts w:ascii="Arial" w:hAnsi="Arial" w:cs="Arial"/>
                <w:sz w:val="20"/>
              </w:rPr>
            </w:pPr>
            <w:r w:rsidRPr="00882009">
              <w:rPr>
                <w:rFonts w:ascii="Arial" w:hAnsi="Arial" w:cs="Arial"/>
                <w:sz w:val="20"/>
              </w:rPr>
              <w:t>Collectivités territori</w:t>
            </w:r>
            <w:r w:rsidR="00D20148">
              <w:rPr>
                <w:rFonts w:ascii="Arial" w:hAnsi="Arial" w:cs="Arial"/>
                <w:sz w:val="20"/>
              </w:rPr>
              <w:t>ales (commune, CD</w:t>
            </w:r>
            <w:r>
              <w:rPr>
                <w:rFonts w:ascii="Arial" w:hAnsi="Arial" w:cs="Arial"/>
                <w:sz w:val="20"/>
              </w:rPr>
              <w:t>, CR).</w:t>
            </w:r>
          </w:p>
          <w:p w14:paraId="4274514E" w14:textId="77777777" w:rsidR="00EA1A78" w:rsidRDefault="00EA1A78" w:rsidP="00EA1A78">
            <w:pPr>
              <w:pStyle w:val="Paragraphedeliste"/>
              <w:numPr>
                <w:ilvl w:val="0"/>
                <w:numId w:val="1"/>
              </w:numPr>
              <w:ind w:left="317" w:hanging="142"/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Familles.</w:t>
            </w:r>
          </w:p>
          <w:p w14:paraId="493375D9" w14:textId="563CDF12" w:rsidR="0095505D" w:rsidRDefault="0095505D" w:rsidP="00EA1A78">
            <w:pPr>
              <w:pStyle w:val="Paragraphedeliste"/>
              <w:numPr>
                <w:ilvl w:val="0"/>
                <w:numId w:val="1"/>
              </w:numPr>
              <w:ind w:left="317" w:hanging="142"/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FFBaD.</w:t>
            </w:r>
          </w:p>
          <w:p w14:paraId="035FF53B" w14:textId="77777777" w:rsidR="00EA1A78" w:rsidRPr="00A47AA6" w:rsidRDefault="00EA1A78" w:rsidP="00EA1A78">
            <w:pPr>
              <w:pStyle w:val="Paragraphedeliste"/>
              <w:numPr>
                <w:ilvl w:val="0"/>
                <w:numId w:val="1"/>
              </w:numPr>
              <w:ind w:left="317" w:hanging="142"/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Eventuellement ligue et comité départemental.</w:t>
            </w:r>
          </w:p>
        </w:tc>
      </w:tr>
      <w:tr w:rsidR="00EA1A78" w:rsidRPr="00882009" w14:paraId="1BD90B68" w14:textId="77777777" w:rsidTr="003A5152">
        <w:trPr>
          <w:trHeight w:val="901"/>
        </w:trPr>
        <w:tc>
          <w:tcPr>
            <w:tcW w:w="867" w:type="pct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CCFFFF"/>
            <w:vAlign w:val="center"/>
          </w:tcPr>
          <w:p w14:paraId="6E16170C" w14:textId="77777777" w:rsidR="00EA1A78" w:rsidRPr="00882009" w:rsidRDefault="00EA1A78" w:rsidP="003A5152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882009">
              <w:rPr>
                <w:rFonts w:ascii="Arial" w:hAnsi="Arial" w:cs="Arial"/>
                <w:bCs/>
                <w:sz w:val="20"/>
              </w:rPr>
              <w:t>Cohérence</w:t>
            </w:r>
          </w:p>
          <w:p w14:paraId="607F1235" w14:textId="77777777" w:rsidR="00EA1A78" w:rsidRPr="00882009" w:rsidRDefault="00EA1A78" w:rsidP="003A5152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902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CCFFFF"/>
            <w:vAlign w:val="center"/>
          </w:tcPr>
          <w:p w14:paraId="05EA55FF" w14:textId="77777777" w:rsidR="00EA1A78" w:rsidRPr="00882009" w:rsidRDefault="00EA1A78" w:rsidP="003A5152">
            <w:pPr>
              <w:jc w:val="center"/>
              <w:rPr>
                <w:rFonts w:ascii="Arial" w:hAnsi="Arial" w:cs="Arial"/>
                <w:sz w:val="20"/>
              </w:rPr>
            </w:pPr>
            <w:r w:rsidRPr="00882009">
              <w:rPr>
                <w:rFonts w:ascii="Arial" w:hAnsi="Arial" w:cs="Arial"/>
                <w:sz w:val="20"/>
              </w:rPr>
              <w:t>Harmonisation</w:t>
            </w:r>
          </w:p>
        </w:tc>
        <w:tc>
          <w:tcPr>
            <w:tcW w:w="323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CCFFFF"/>
          </w:tcPr>
          <w:p w14:paraId="09F1C9D8" w14:textId="383F5F19" w:rsidR="00EA1A78" w:rsidRPr="00882009" w:rsidRDefault="00D20148" w:rsidP="003A5152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L’Entraîneur Avenir</w:t>
            </w:r>
            <w:r w:rsidRPr="00882009">
              <w:rPr>
                <w:rFonts w:ascii="Arial" w:hAnsi="Arial" w:cs="Arial"/>
                <w:sz w:val="20"/>
              </w:rPr>
              <w:t xml:space="preserve"> fait remonte</w:t>
            </w:r>
            <w:r>
              <w:rPr>
                <w:rFonts w:ascii="Arial" w:hAnsi="Arial" w:cs="Arial"/>
                <w:sz w:val="20"/>
              </w:rPr>
              <w:t>r toutes les informations demandées aux cadres de la DTN concernés (chef de projet PPF territorial, coordonnateur du dispositif « Club Avenir </w:t>
            </w:r>
            <w:r w:rsidR="007C67F5">
              <w:rPr>
                <w:rFonts w:ascii="Arial" w:hAnsi="Arial" w:cs="Arial"/>
                <w:sz w:val="20"/>
              </w:rPr>
              <w:t>»</w:t>
            </w:r>
            <w:r>
              <w:rPr>
                <w:rFonts w:ascii="Arial" w:hAnsi="Arial" w:cs="Arial"/>
                <w:sz w:val="20"/>
              </w:rPr>
              <w:t>) + au coordonnateur ETR  + au responsable Pôle Espoir + au CTD.</w:t>
            </w:r>
          </w:p>
        </w:tc>
      </w:tr>
      <w:tr w:rsidR="00EA1A78" w:rsidRPr="00882009" w14:paraId="369EC1EB" w14:textId="77777777" w:rsidTr="003A5152">
        <w:trPr>
          <w:trHeight w:val="663"/>
        </w:trPr>
        <w:tc>
          <w:tcPr>
            <w:tcW w:w="867" w:type="pct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CCFFFF"/>
            <w:hideMark/>
          </w:tcPr>
          <w:p w14:paraId="70976780" w14:textId="77777777" w:rsidR="00EA1A78" w:rsidRPr="00882009" w:rsidRDefault="00EA1A78" w:rsidP="003A5152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902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CCFFFF"/>
            <w:vAlign w:val="center"/>
          </w:tcPr>
          <w:p w14:paraId="7B6A87B7" w14:textId="77777777" w:rsidR="00EA1A78" w:rsidRPr="00882009" w:rsidRDefault="00EA1A78" w:rsidP="003A5152">
            <w:pPr>
              <w:jc w:val="center"/>
              <w:rPr>
                <w:rFonts w:ascii="Arial" w:hAnsi="Arial" w:cs="Arial"/>
                <w:sz w:val="20"/>
              </w:rPr>
            </w:pPr>
            <w:r w:rsidRPr="00882009">
              <w:rPr>
                <w:rFonts w:ascii="Arial" w:hAnsi="Arial" w:cs="Arial"/>
                <w:sz w:val="20"/>
              </w:rPr>
              <w:t>Evaluation CDC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323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CCFFFF"/>
          </w:tcPr>
          <w:p w14:paraId="7F8E221A" w14:textId="7D0E0529" w:rsidR="00D20148" w:rsidRPr="00882009" w:rsidRDefault="00D20148" w:rsidP="00D20148">
            <w:pPr>
              <w:pStyle w:val="Paragraphedeliste"/>
              <w:numPr>
                <w:ilvl w:val="0"/>
                <w:numId w:val="2"/>
              </w:numPr>
              <w:ind w:left="175" w:hanging="175"/>
              <w:contextualSpacing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Etablie par la DTN </w:t>
            </w:r>
            <w:r w:rsidR="007C67F5">
              <w:rPr>
                <w:rFonts w:ascii="Arial" w:hAnsi="Arial" w:cs="Arial"/>
                <w:sz w:val="20"/>
              </w:rPr>
              <w:t>principalement à l’aide des bilans semestriels</w:t>
            </w:r>
          </w:p>
          <w:p w14:paraId="0ABF360F" w14:textId="77777777" w:rsidR="00D20148" w:rsidRPr="00882009" w:rsidRDefault="00D20148" w:rsidP="00D20148">
            <w:pPr>
              <w:pStyle w:val="Paragraphedeliste"/>
              <w:numPr>
                <w:ilvl w:val="0"/>
                <w:numId w:val="2"/>
              </w:numPr>
              <w:ind w:left="175" w:hanging="175"/>
              <w:contextualSpacing/>
              <w:jc w:val="both"/>
              <w:rPr>
                <w:rFonts w:ascii="Arial" w:hAnsi="Arial" w:cs="Arial"/>
                <w:sz w:val="20"/>
              </w:rPr>
            </w:pPr>
            <w:r w:rsidRPr="00882009">
              <w:rPr>
                <w:rFonts w:ascii="Arial" w:hAnsi="Arial" w:cs="Arial"/>
                <w:sz w:val="20"/>
              </w:rPr>
              <w:t>Finalisée par l’avis du DTN.</w:t>
            </w:r>
          </w:p>
          <w:p w14:paraId="6489A59A" w14:textId="77777777" w:rsidR="00D20148" w:rsidRPr="00882009" w:rsidRDefault="00D20148" w:rsidP="00D20148">
            <w:pPr>
              <w:pStyle w:val="Paragraphedeliste"/>
              <w:numPr>
                <w:ilvl w:val="0"/>
                <w:numId w:val="2"/>
              </w:numPr>
              <w:ind w:left="175" w:hanging="175"/>
              <w:contextualSpacing/>
              <w:jc w:val="both"/>
              <w:rPr>
                <w:rFonts w:ascii="Arial" w:hAnsi="Arial" w:cs="Arial"/>
                <w:sz w:val="20"/>
              </w:rPr>
            </w:pPr>
            <w:r w:rsidRPr="00882009">
              <w:rPr>
                <w:rFonts w:ascii="Arial" w:hAnsi="Arial" w:cs="Arial"/>
                <w:sz w:val="20"/>
              </w:rPr>
              <w:t>Items incontournables d’évaluation :</w:t>
            </w:r>
          </w:p>
          <w:p w14:paraId="0FA30214" w14:textId="77777777" w:rsidR="00D20148" w:rsidRPr="00882009" w:rsidRDefault="00D20148" w:rsidP="00D20148">
            <w:pPr>
              <w:pStyle w:val="Paragraphedeliste"/>
              <w:numPr>
                <w:ilvl w:val="0"/>
                <w:numId w:val="3"/>
              </w:numPr>
              <w:contextualSpacing/>
              <w:jc w:val="both"/>
              <w:rPr>
                <w:rFonts w:ascii="Arial" w:hAnsi="Arial" w:cs="Arial"/>
                <w:sz w:val="20"/>
              </w:rPr>
            </w:pPr>
            <w:r w:rsidRPr="00882009">
              <w:rPr>
                <w:rFonts w:ascii="Arial" w:hAnsi="Arial" w:cs="Arial"/>
                <w:sz w:val="20"/>
              </w:rPr>
              <w:t xml:space="preserve">Respect </w:t>
            </w:r>
            <w:r>
              <w:rPr>
                <w:rFonts w:ascii="Arial" w:hAnsi="Arial" w:cs="Arial"/>
                <w:sz w:val="20"/>
              </w:rPr>
              <w:t>de la population : au moins 1 Joueur Avenir identifié comme tel.</w:t>
            </w:r>
          </w:p>
          <w:p w14:paraId="1FD7CBB6" w14:textId="05746F9E" w:rsidR="00231768" w:rsidRPr="0095505D" w:rsidRDefault="00D20148" w:rsidP="0095505D">
            <w:pPr>
              <w:pStyle w:val="Paragraphedeliste"/>
              <w:numPr>
                <w:ilvl w:val="0"/>
                <w:numId w:val="3"/>
              </w:numPr>
              <w:contextualSpacing/>
              <w:jc w:val="both"/>
              <w:rPr>
                <w:rFonts w:ascii="Arial" w:hAnsi="Arial" w:cs="Arial"/>
                <w:sz w:val="20"/>
              </w:rPr>
            </w:pPr>
            <w:r w:rsidRPr="00882009">
              <w:rPr>
                <w:rFonts w:ascii="Arial" w:hAnsi="Arial" w:cs="Arial"/>
                <w:sz w:val="20"/>
              </w:rPr>
              <w:t>Volume d’entraînement.</w:t>
            </w:r>
          </w:p>
          <w:p w14:paraId="7F7B2D06" w14:textId="77777777" w:rsidR="00D20148" w:rsidRPr="00882009" w:rsidRDefault="00D20148" w:rsidP="00D20148">
            <w:pPr>
              <w:pStyle w:val="Paragraphedeliste"/>
              <w:numPr>
                <w:ilvl w:val="0"/>
                <w:numId w:val="3"/>
              </w:numPr>
              <w:contextualSpacing/>
              <w:jc w:val="both"/>
              <w:rPr>
                <w:rFonts w:ascii="Arial" w:hAnsi="Arial" w:cs="Arial"/>
                <w:sz w:val="20"/>
              </w:rPr>
            </w:pPr>
            <w:r w:rsidRPr="00882009">
              <w:rPr>
                <w:rFonts w:ascii="Arial" w:hAnsi="Arial" w:cs="Arial"/>
                <w:sz w:val="20"/>
              </w:rPr>
              <w:t xml:space="preserve">Niveau de qualification </w:t>
            </w:r>
            <w:r>
              <w:rPr>
                <w:rFonts w:ascii="Arial" w:hAnsi="Arial" w:cs="Arial"/>
                <w:sz w:val="20"/>
              </w:rPr>
              <w:t>de l’Entraîneur Avenir.</w:t>
            </w:r>
          </w:p>
          <w:p w14:paraId="337B4E98" w14:textId="77777777" w:rsidR="00D20148" w:rsidRPr="003A6CE4" w:rsidRDefault="00D20148" w:rsidP="00D20148">
            <w:pPr>
              <w:pStyle w:val="Paragraphedeliste"/>
              <w:numPr>
                <w:ilvl w:val="0"/>
                <w:numId w:val="3"/>
              </w:numPr>
              <w:contextualSpacing/>
              <w:jc w:val="both"/>
              <w:rPr>
                <w:rFonts w:ascii="Arial" w:hAnsi="Arial" w:cs="Arial"/>
                <w:sz w:val="20"/>
              </w:rPr>
            </w:pPr>
            <w:r w:rsidRPr="00882009">
              <w:rPr>
                <w:rFonts w:ascii="Arial" w:hAnsi="Arial" w:cs="Arial"/>
                <w:sz w:val="20"/>
              </w:rPr>
              <w:t>Respect des missions du responsable.</w:t>
            </w:r>
          </w:p>
          <w:p w14:paraId="1C82EA2C" w14:textId="77777777" w:rsidR="00D20148" w:rsidRPr="00882009" w:rsidRDefault="00D20148" w:rsidP="00D20148">
            <w:pPr>
              <w:pStyle w:val="Paragraphedeliste"/>
              <w:numPr>
                <w:ilvl w:val="0"/>
                <w:numId w:val="3"/>
              </w:numPr>
              <w:contextualSpacing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Rendre le double projet viable</w:t>
            </w:r>
            <w:r w:rsidRPr="00882009">
              <w:rPr>
                <w:rFonts w:ascii="Arial" w:hAnsi="Arial" w:cs="Arial"/>
                <w:sz w:val="20"/>
              </w:rPr>
              <w:t>.</w:t>
            </w:r>
          </w:p>
          <w:p w14:paraId="2BAA12C4" w14:textId="58B3A8AE" w:rsidR="0095505D" w:rsidRPr="007C67F5" w:rsidRDefault="00D20148" w:rsidP="007C67F5">
            <w:pPr>
              <w:pStyle w:val="Paragraphedeliste"/>
              <w:numPr>
                <w:ilvl w:val="0"/>
                <w:numId w:val="3"/>
              </w:numPr>
              <w:contextualSpacing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Document de suivi comp</w:t>
            </w:r>
            <w:r w:rsidR="007C67F5">
              <w:rPr>
                <w:rFonts w:ascii="Arial" w:hAnsi="Arial" w:cs="Arial"/>
                <w:sz w:val="20"/>
              </w:rPr>
              <w:t>lété et transmis au coordonnateur du suivi des Clubs Avenir au plus tard le 30 septembre puis 30 janvier puis 30 mai.</w:t>
            </w:r>
          </w:p>
        </w:tc>
      </w:tr>
      <w:tr w:rsidR="00EA1A78" w:rsidRPr="00882009" w14:paraId="240EAE98" w14:textId="77777777" w:rsidTr="003A5152">
        <w:trPr>
          <w:trHeight w:val="53"/>
        </w:trPr>
        <w:tc>
          <w:tcPr>
            <w:tcW w:w="867" w:type="pct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CCFFFF"/>
            <w:hideMark/>
          </w:tcPr>
          <w:p w14:paraId="0382309D" w14:textId="77777777" w:rsidR="00EA1A78" w:rsidRPr="00882009" w:rsidRDefault="00EA1A78" w:rsidP="003A5152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902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CCFFFF"/>
            <w:vAlign w:val="center"/>
          </w:tcPr>
          <w:p w14:paraId="348F9B27" w14:textId="77777777" w:rsidR="00EA1A78" w:rsidRPr="00882009" w:rsidRDefault="00EA1A78" w:rsidP="003A515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Conditions de maintien du label </w:t>
            </w:r>
          </w:p>
        </w:tc>
        <w:tc>
          <w:tcPr>
            <w:tcW w:w="323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CCFFFF"/>
          </w:tcPr>
          <w:p w14:paraId="23DE5925" w14:textId="7AE9B738" w:rsidR="00EA1A78" w:rsidRPr="007C67F5" w:rsidRDefault="00EA1A78" w:rsidP="007C67F5">
            <w:pPr>
              <w:pStyle w:val="Paragraphedeliste"/>
              <w:numPr>
                <w:ilvl w:val="0"/>
                <w:numId w:val="2"/>
              </w:numPr>
              <w:ind w:left="175" w:hanging="175"/>
              <w:contextualSpacing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Annuellement : </w:t>
            </w:r>
            <w:r w:rsidR="007C67F5">
              <w:rPr>
                <w:rFonts w:ascii="Arial" w:hAnsi="Arial" w:cs="Arial"/>
                <w:sz w:val="20"/>
              </w:rPr>
              <w:t>continuer de respecter le CDC.</w:t>
            </w:r>
            <w:bookmarkStart w:id="0" w:name="_GoBack"/>
            <w:bookmarkEnd w:id="0"/>
          </w:p>
        </w:tc>
      </w:tr>
    </w:tbl>
    <w:p w14:paraId="72D63F5F" w14:textId="77777777" w:rsidR="0037543C" w:rsidRDefault="0037543C"/>
    <w:sectPr w:rsidR="0037543C" w:rsidSect="003A5152">
      <w:footerReference w:type="default" r:id="rId10"/>
      <w:pgSz w:w="11900" w:h="16840"/>
      <w:pgMar w:top="851" w:right="1418" w:bottom="851" w:left="993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5C1052" w14:textId="77777777" w:rsidR="008C24C8" w:rsidRDefault="008C24C8" w:rsidP="00EA1A78">
      <w:r>
        <w:separator/>
      </w:r>
    </w:p>
  </w:endnote>
  <w:endnote w:type="continuationSeparator" w:id="0">
    <w:p w14:paraId="796A0007" w14:textId="77777777" w:rsidR="008C24C8" w:rsidRDefault="008C24C8" w:rsidP="00EA1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76D673" w14:textId="77777777" w:rsidR="008C24C8" w:rsidRPr="003A0684" w:rsidRDefault="008C24C8" w:rsidP="003A5152">
    <w:pPr>
      <w:pStyle w:val="Pieddepage"/>
      <w:ind w:left="-2268"/>
      <w:rPr>
        <w:rFonts w:ascii="Arial" w:hAnsi="Arial" w:cs="Arial"/>
        <w:color w:val="002060"/>
        <w:sz w:val="20"/>
        <w:szCs w:val="20"/>
      </w:rPr>
    </w:pPr>
  </w:p>
  <w:p w14:paraId="5C0DA9A8" w14:textId="77777777" w:rsidR="008C24C8" w:rsidRPr="0083113C" w:rsidRDefault="008C24C8" w:rsidP="003A5152">
    <w:pPr>
      <w:pStyle w:val="Pieddepage"/>
      <w:ind w:left="-2268"/>
      <w:jc w:val="center"/>
      <w:rPr>
        <w:rFonts w:ascii="Arial" w:hAnsi="Arial" w:cs="Arial"/>
        <w:color w:val="002060"/>
        <w:sz w:val="14"/>
        <w:szCs w:val="14"/>
      </w:rPr>
    </w:pPr>
    <w:r w:rsidRPr="0083113C">
      <w:rPr>
        <w:rFonts w:ascii="Arial" w:hAnsi="Arial" w:cs="Arial"/>
        <w:color w:val="002060"/>
        <w:sz w:val="14"/>
        <w:szCs w:val="14"/>
      </w:rPr>
      <w:t xml:space="preserve">FÉDÉRATION FRANÇAISE DE BADMINTON </w:t>
    </w:r>
    <w:r>
      <w:rPr>
        <w:rFonts w:ascii="Arial" w:hAnsi="Arial" w:cs="Arial"/>
        <w:color w:val="002060"/>
        <w:sz w:val="14"/>
        <w:szCs w:val="14"/>
      </w:rPr>
      <w:t>–</w:t>
    </w:r>
    <w:r w:rsidRPr="0083113C">
      <w:rPr>
        <w:rFonts w:ascii="Arial" w:hAnsi="Arial" w:cs="Arial"/>
        <w:color w:val="002060"/>
        <w:sz w:val="14"/>
        <w:szCs w:val="14"/>
      </w:rPr>
      <w:t xml:space="preserve"> </w:t>
    </w:r>
    <w:r>
      <w:rPr>
        <w:rFonts w:ascii="Arial" w:hAnsi="Arial" w:cs="Arial"/>
        <w:color w:val="002060"/>
        <w:sz w:val="14"/>
        <w:szCs w:val="14"/>
      </w:rPr>
      <w:t>CAHIER DES CHARGES « CLUBS AVENIR »</w:t>
    </w:r>
    <w:r w:rsidRPr="0083113C">
      <w:rPr>
        <w:rFonts w:ascii="Arial" w:hAnsi="Arial" w:cs="Arial"/>
        <w:color w:val="002060"/>
        <w:sz w:val="14"/>
        <w:szCs w:val="14"/>
      </w:rPr>
      <w:t xml:space="preserve"> -</w:t>
    </w:r>
    <w:r>
      <w:rPr>
        <w:rFonts w:ascii="Arial" w:hAnsi="Arial" w:cs="Arial"/>
        <w:color w:val="002060"/>
        <w:sz w:val="14"/>
        <w:szCs w:val="14"/>
      </w:rPr>
      <w:t xml:space="preserve"> PAGE</w:t>
    </w:r>
    <w:r w:rsidRPr="0083113C">
      <w:rPr>
        <w:rFonts w:ascii="Arial" w:hAnsi="Arial" w:cs="Arial"/>
        <w:color w:val="002060"/>
        <w:sz w:val="14"/>
        <w:szCs w:val="14"/>
      </w:rPr>
      <w:t xml:space="preserve">  </w:t>
    </w:r>
    <w:r w:rsidRPr="0083113C">
      <w:rPr>
        <w:rFonts w:ascii="Arial" w:hAnsi="Arial" w:cs="Arial"/>
        <w:color w:val="002060"/>
        <w:sz w:val="14"/>
        <w:szCs w:val="14"/>
      </w:rPr>
      <w:fldChar w:fldCharType="begin"/>
    </w:r>
    <w:r w:rsidRPr="0083113C">
      <w:rPr>
        <w:rFonts w:ascii="Arial" w:hAnsi="Arial" w:cs="Arial"/>
        <w:color w:val="002060"/>
        <w:sz w:val="14"/>
        <w:szCs w:val="14"/>
      </w:rPr>
      <w:instrText xml:space="preserve"> </w:instrText>
    </w:r>
    <w:r>
      <w:rPr>
        <w:rFonts w:ascii="Arial" w:hAnsi="Arial" w:cs="Arial"/>
        <w:color w:val="002060"/>
        <w:sz w:val="14"/>
        <w:szCs w:val="14"/>
      </w:rPr>
      <w:instrText>PAGE</w:instrText>
    </w:r>
    <w:r w:rsidRPr="0083113C">
      <w:rPr>
        <w:rFonts w:ascii="Arial" w:hAnsi="Arial" w:cs="Arial"/>
        <w:color w:val="002060"/>
        <w:sz w:val="14"/>
        <w:szCs w:val="14"/>
      </w:rPr>
      <w:instrText xml:space="preserve">   \* MERGEFORMAT </w:instrText>
    </w:r>
    <w:r w:rsidRPr="0083113C">
      <w:rPr>
        <w:rFonts w:ascii="Arial" w:hAnsi="Arial" w:cs="Arial"/>
        <w:color w:val="002060"/>
        <w:sz w:val="14"/>
        <w:szCs w:val="14"/>
      </w:rPr>
      <w:fldChar w:fldCharType="separate"/>
    </w:r>
    <w:r w:rsidR="007C67F5">
      <w:rPr>
        <w:rFonts w:ascii="Arial" w:hAnsi="Arial" w:cs="Arial"/>
        <w:color w:val="002060"/>
        <w:sz w:val="14"/>
        <w:szCs w:val="14"/>
      </w:rPr>
      <w:t>1</w:t>
    </w:r>
    <w:r w:rsidRPr="0083113C">
      <w:rPr>
        <w:rFonts w:ascii="Arial" w:hAnsi="Arial" w:cs="Arial"/>
        <w:color w:val="002060"/>
        <w:sz w:val="14"/>
        <w:szCs w:val="14"/>
      </w:rPr>
      <w:fldChar w:fldCharType="end"/>
    </w:r>
  </w:p>
  <w:p w14:paraId="13326E7F" w14:textId="77777777" w:rsidR="008C24C8" w:rsidRPr="006D4455" w:rsidRDefault="008C24C8" w:rsidP="003A5152">
    <w:pPr>
      <w:pStyle w:val="Pieddepage"/>
      <w:ind w:left="-2268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63810D" w14:textId="77777777" w:rsidR="008C24C8" w:rsidRDefault="008C24C8" w:rsidP="00EA1A78">
      <w:r>
        <w:separator/>
      </w:r>
    </w:p>
  </w:footnote>
  <w:footnote w:type="continuationSeparator" w:id="0">
    <w:p w14:paraId="2E32F373" w14:textId="77777777" w:rsidR="008C24C8" w:rsidRDefault="008C24C8" w:rsidP="00EA1A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72AB5"/>
    <w:multiLevelType w:val="hybridMultilevel"/>
    <w:tmpl w:val="5004279C"/>
    <w:lvl w:ilvl="0" w:tplc="27F66AE0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601E3E"/>
    <w:multiLevelType w:val="hybridMultilevel"/>
    <w:tmpl w:val="A6CC8B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284552"/>
    <w:multiLevelType w:val="hybridMultilevel"/>
    <w:tmpl w:val="D1B0F650"/>
    <w:lvl w:ilvl="0" w:tplc="040C0001">
      <w:start w:val="1"/>
      <w:numFmt w:val="bullet"/>
      <w:lvlText w:val=""/>
      <w:lvlJc w:val="left"/>
      <w:pPr>
        <w:ind w:left="652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A78"/>
    <w:rsid w:val="000C1BC1"/>
    <w:rsid w:val="00185B3F"/>
    <w:rsid w:val="00231768"/>
    <w:rsid w:val="002729FB"/>
    <w:rsid w:val="0037543C"/>
    <w:rsid w:val="003A5152"/>
    <w:rsid w:val="003D3892"/>
    <w:rsid w:val="00783B5A"/>
    <w:rsid w:val="007C67F5"/>
    <w:rsid w:val="007E60E9"/>
    <w:rsid w:val="00806FA1"/>
    <w:rsid w:val="008A7785"/>
    <w:rsid w:val="008C24C8"/>
    <w:rsid w:val="0095505D"/>
    <w:rsid w:val="009E3219"/>
    <w:rsid w:val="00A74F66"/>
    <w:rsid w:val="00D03E26"/>
    <w:rsid w:val="00D20148"/>
    <w:rsid w:val="00DA08A5"/>
    <w:rsid w:val="00DC14B9"/>
    <w:rsid w:val="00DF01B1"/>
    <w:rsid w:val="00E405AA"/>
    <w:rsid w:val="00EA1A78"/>
    <w:rsid w:val="00EE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1428AA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A78"/>
    <w:rPr>
      <w:rFonts w:ascii="Times New Roman" w:eastAsia="Times New Roman" w:hAnsi="Times New Roman" w:cs="Times New Roman"/>
      <w:noProof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EA1A7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A1A78"/>
    <w:rPr>
      <w:rFonts w:ascii="Times New Roman" w:eastAsia="Times New Roman" w:hAnsi="Times New Roman" w:cs="Times New Roman"/>
      <w:noProof/>
      <w:lang w:val="fr-FR"/>
    </w:rPr>
  </w:style>
  <w:style w:type="paragraph" w:styleId="Paragraphedeliste">
    <w:name w:val="List Paragraph"/>
    <w:basedOn w:val="Normal"/>
    <w:uiPriority w:val="34"/>
    <w:qFormat/>
    <w:rsid w:val="00EA1A78"/>
    <w:pPr>
      <w:ind w:left="708"/>
    </w:pPr>
    <w:rPr>
      <w:noProof w:val="0"/>
      <w:szCs w:val="20"/>
    </w:rPr>
  </w:style>
  <w:style w:type="paragraph" w:styleId="En-tte">
    <w:name w:val="header"/>
    <w:basedOn w:val="Normal"/>
    <w:link w:val="En-tteCar"/>
    <w:uiPriority w:val="99"/>
    <w:unhideWhenUsed/>
    <w:rsid w:val="00EA1A7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A1A78"/>
    <w:rPr>
      <w:rFonts w:ascii="Times New Roman" w:eastAsia="Times New Roman" w:hAnsi="Times New Roman" w:cs="Times New Roman"/>
      <w:noProof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C14B9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14B9"/>
    <w:rPr>
      <w:rFonts w:ascii="Lucida Grande" w:eastAsia="Times New Roman" w:hAnsi="Lucida Grande" w:cs="Lucida Grande"/>
      <w:noProof/>
      <w:sz w:val="18"/>
      <w:szCs w:val="18"/>
      <w:lang w:val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A78"/>
    <w:rPr>
      <w:rFonts w:ascii="Times New Roman" w:eastAsia="Times New Roman" w:hAnsi="Times New Roman" w:cs="Times New Roman"/>
      <w:noProof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EA1A7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A1A78"/>
    <w:rPr>
      <w:rFonts w:ascii="Times New Roman" w:eastAsia="Times New Roman" w:hAnsi="Times New Roman" w:cs="Times New Roman"/>
      <w:noProof/>
      <w:lang w:val="fr-FR"/>
    </w:rPr>
  </w:style>
  <w:style w:type="paragraph" w:styleId="Paragraphedeliste">
    <w:name w:val="List Paragraph"/>
    <w:basedOn w:val="Normal"/>
    <w:uiPriority w:val="34"/>
    <w:qFormat/>
    <w:rsid w:val="00EA1A78"/>
    <w:pPr>
      <w:ind w:left="708"/>
    </w:pPr>
    <w:rPr>
      <w:noProof w:val="0"/>
      <w:szCs w:val="20"/>
    </w:rPr>
  </w:style>
  <w:style w:type="paragraph" w:styleId="En-tte">
    <w:name w:val="header"/>
    <w:basedOn w:val="Normal"/>
    <w:link w:val="En-tteCar"/>
    <w:uiPriority w:val="99"/>
    <w:unhideWhenUsed/>
    <w:rsid w:val="00EA1A7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A1A78"/>
    <w:rPr>
      <w:rFonts w:ascii="Times New Roman" w:eastAsia="Times New Roman" w:hAnsi="Times New Roman" w:cs="Times New Roman"/>
      <w:noProof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C14B9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14B9"/>
    <w:rPr>
      <w:rFonts w:ascii="Lucida Grande" w:eastAsia="Times New Roman" w:hAnsi="Lucida Grande" w:cs="Lucida Grande"/>
      <w:noProof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849</Words>
  <Characters>4675</Characters>
  <Application>Microsoft Macintosh Word</Application>
  <DocSecurity>0</DocSecurity>
  <Lines>38</Lines>
  <Paragraphs>11</Paragraphs>
  <ScaleCrop>false</ScaleCrop>
  <Company/>
  <LinksUpToDate>false</LinksUpToDate>
  <CharactersWithSpaces>5513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Loic</dc:creator>
  <cp:keywords/>
  <dc:description/>
  <cp:lastModifiedBy>Georjon</cp:lastModifiedBy>
  <cp:revision>16</cp:revision>
  <cp:lastPrinted>2016-03-16T07:59:00Z</cp:lastPrinted>
  <dcterms:created xsi:type="dcterms:W3CDTF">2015-04-16T07:35:00Z</dcterms:created>
  <dcterms:modified xsi:type="dcterms:W3CDTF">2022-02-14T14:16:00Z</dcterms:modified>
</cp:coreProperties>
</file>